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89F" w:rsidRPr="00215BFC" w:rsidRDefault="005B389F" w:rsidP="005B389F">
      <w:pPr>
        <w:tabs>
          <w:tab w:val="right" w:pos="9638"/>
        </w:tabs>
      </w:pPr>
      <w:r>
        <w:rPr>
          <w:rFonts w:ascii="Arial" w:hAnsi="Arial" w:cs="Arial"/>
          <w:b/>
          <w:bCs/>
          <w:sz w:val="24"/>
        </w:rPr>
        <w:t>SA WG2 Meeting #131</w:t>
      </w:r>
      <w:r>
        <w:rPr>
          <w:rFonts w:ascii="Arial" w:hAnsi="Arial" w:cs="Arial"/>
          <w:b/>
          <w:bCs/>
          <w:sz w:val="24"/>
        </w:rPr>
        <w:tab/>
        <w:t>S2-190</w:t>
      </w:r>
      <w:r w:rsidR="006E0DEB">
        <w:rPr>
          <w:rFonts w:ascii="Arial" w:hAnsi="Arial" w:cs="Arial"/>
          <w:b/>
          <w:bCs/>
          <w:sz w:val="24"/>
        </w:rPr>
        <w:t>2772</w:t>
      </w:r>
    </w:p>
    <w:p w:rsidR="001E41F3" w:rsidRDefault="005B389F" w:rsidP="005B389F">
      <w:pPr>
        <w:pStyle w:val="CRCoverPage"/>
        <w:outlineLvl w:val="0"/>
        <w:rPr>
          <w:b/>
          <w:noProof/>
          <w:sz w:val="24"/>
        </w:rPr>
      </w:pPr>
      <w:r>
        <w:rPr>
          <w:rFonts w:cs="Arial"/>
          <w:b/>
          <w:bCs/>
          <w:sz w:val="24"/>
        </w:rPr>
        <w:t>February 25 – March 1, 2019, Santa Cruz, Tenerife, Spain</w:t>
      </w:r>
      <w:r w:rsidR="006E0DEB">
        <w:rPr>
          <w:rFonts w:cs="Arial"/>
          <w:b/>
          <w:bCs/>
          <w:sz w:val="24"/>
        </w:rPr>
        <w:tab/>
      </w:r>
      <w:r w:rsidR="006E0DEB">
        <w:rPr>
          <w:rFonts w:cs="Arial"/>
          <w:b/>
          <w:bCs/>
          <w:sz w:val="24"/>
        </w:rPr>
        <w:tab/>
      </w:r>
      <w:r w:rsidR="006E0DEB">
        <w:rPr>
          <w:rFonts w:cs="Arial"/>
          <w:b/>
          <w:bCs/>
          <w:sz w:val="24"/>
        </w:rPr>
        <w:tab/>
      </w:r>
      <w:r w:rsidR="006E0DEB">
        <w:rPr>
          <w:rFonts w:cs="Arial"/>
          <w:b/>
          <w:bCs/>
          <w:sz w:val="24"/>
        </w:rPr>
        <w:tab/>
      </w:r>
      <w:r w:rsidR="006E0DEB">
        <w:rPr>
          <w:rFonts w:cs="Arial"/>
          <w:b/>
          <w:bCs/>
          <w:sz w:val="24"/>
        </w:rPr>
        <w:tab/>
        <w:t xml:space="preserve">   rev S2-1902023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151F" w:rsidP="005B38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389F">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51F" w:rsidP="00576C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CF8">
              <w:rPr>
                <w:b/>
                <w:noProof/>
                <w:sz w:val="28"/>
              </w:rPr>
              <w:t>3499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2A94" w:rsidP="005B389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151F" w:rsidP="00D212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1222">
              <w:rPr>
                <w:b/>
                <w:noProof/>
                <w:sz w:val="28"/>
              </w:rPr>
              <w:t>16</w:t>
            </w:r>
            <w:r w:rsidR="005B389F">
              <w:rPr>
                <w:b/>
                <w:noProof/>
                <w:sz w:val="28"/>
              </w:rPr>
              <w:t>.</w:t>
            </w:r>
            <w:r w:rsidR="00D21222">
              <w:rPr>
                <w:b/>
                <w:noProof/>
                <w:sz w:val="28"/>
              </w:rPr>
              <w:t>1</w:t>
            </w:r>
            <w:r w:rsidR="005B38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389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389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567" w:rsidP="003D6567">
            <w:pPr>
              <w:pStyle w:val="CRCoverPage"/>
              <w:spacing w:after="0"/>
              <w:ind w:left="100"/>
              <w:rPr>
                <w:noProof/>
              </w:rPr>
            </w:pPr>
            <w:r>
              <w:rPr>
                <w:noProof/>
              </w:rPr>
              <w:t>Subscriber RRM Group</w:t>
            </w:r>
            <w:r w:rsidR="00B132EB">
              <w:rPr>
                <w:noProof/>
              </w:rPr>
              <w:t xml:space="preserve"> as additional parameter to SPID/RFSP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F57590"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07EC6" w:rsidRDefault="00B132EB" w:rsidP="00F57590">
            <w:pPr>
              <w:pStyle w:val="CRCoverPage"/>
              <w:spacing w:after="0"/>
              <w:ind w:left="100"/>
              <w:rPr>
                <w:noProof/>
                <w:lang w:val="de-DE"/>
              </w:rPr>
            </w:pPr>
            <w:r w:rsidRPr="00E07EC6">
              <w:rPr>
                <w:noProof/>
                <w:lang w:val="de-DE"/>
              </w:rPr>
              <w:t>Vodafone</w:t>
            </w:r>
            <w:r w:rsidR="00B74BDC" w:rsidRPr="00E07EC6">
              <w:rPr>
                <w:noProof/>
                <w:lang w:val="de-DE"/>
              </w:rPr>
              <w:t>, Ericsson, Telstra, Telecom Italia, Verizon UK Ltd</w:t>
            </w:r>
            <w:r w:rsidR="00E07EC6" w:rsidRPr="00E07EC6">
              <w:rPr>
                <w:noProof/>
                <w:lang w:val="de-DE"/>
              </w:rPr>
              <w:t>, Deutsche Telekom</w:t>
            </w:r>
            <w:r w:rsidR="00F57590">
              <w:rPr>
                <w:noProof/>
                <w:lang w:val="de-DE"/>
              </w:rPr>
              <w:t>, Tel</w:t>
            </w:r>
            <w:r w:rsidR="00F57590" w:rsidRPr="00F57590">
              <w:rPr>
                <w:rFonts w:cs="Arial"/>
                <w:noProof/>
                <w:color w:val="000000" w:themeColor="text1"/>
                <w:lang w:val="de-DE"/>
              </w:rPr>
              <w:t>ef</w:t>
            </w:r>
            <w:proofErr w:type="spellStart"/>
            <w:r w:rsidR="00F57590" w:rsidRPr="00F57590">
              <w:rPr>
                <w:rFonts w:cs="Arial"/>
                <w:bCs/>
                <w:color w:val="000000" w:themeColor="text1"/>
                <w:lang w:val="es-ES" w:eastAsia="en-GB"/>
              </w:rPr>
              <w:t>ó</w:t>
            </w:r>
            <w:proofErr w:type="spellEnd"/>
            <w:r w:rsidR="00F57590" w:rsidRPr="00F57590">
              <w:rPr>
                <w:rFonts w:cs="Arial"/>
                <w:noProof/>
                <w:color w:val="000000" w:themeColor="text1"/>
                <w:lang w:val="de-DE"/>
              </w:rPr>
              <w:t>nic</w:t>
            </w:r>
            <w:r w:rsidR="00F57590">
              <w:rPr>
                <w:noProof/>
                <w:lang w:val="de-DE"/>
              </w:rPr>
              <w:t>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2E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CF8">
            <w:pPr>
              <w:pStyle w:val="CRCoverPage"/>
              <w:spacing w:after="0"/>
              <w:ind w:left="100"/>
              <w:rPr>
                <w:noProof/>
              </w:rPr>
            </w:pPr>
            <w:r>
              <w:rPr>
                <w:noProof/>
              </w:rPr>
              <w:t>TEI</w:t>
            </w:r>
            <w:r w:rsidR="00B132EB">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4818" w:rsidP="00E07EC6">
            <w:pPr>
              <w:pStyle w:val="CRCoverPage"/>
              <w:spacing w:after="0"/>
              <w:ind w:left="100"/>
              <w:rPr>
                <w:noProof/>
              </w:rPr>
            </w:pPr>
            <w:r>
              <w:rPr>
                <w:noProof/>
              </w:rPr>
              <w:t>2019-0</w:t>
            </w:r>
            <w:r w:rsidR="00E07EC6">
              <w:rPr>
                <w:noProof/>
              </w:rPr>
              <w:t>3-01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151F" w:rsidP="003E0E7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E0E7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32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2A94" w:rsidP="00D21222">
            <w:pPr>
              <w:pStyle w:val="CRCoverPage"/>
              <w:spacing w:after="0"/>
              <w:ind w:left="100"/>
              <w:rPr>
                <w:noProof/>
              </w:rPr>
            </w:pPr>
            <w:r>
              <w:rPr>
                <w:noProof/>
              </w:rPr>
              <w:t>The existing RFSP parameter con</w:t>
            </w:r>
            <w:r w:rsidR="003D6567">
              <w:rPr>
                <w:noProof/>
              </w:rPr>
              <w:t>t</w:t>
            </w:r>
            <w:r>
              <w:rPr>
                <w:noProof/>
              </w:rPr>
              <w:t>a</w:t>
            </w:r>
            <w:r w:rsidR="003D6567">
              <w:rPr>
                <w:noProof/>
              </w:rPr>
              <w:t xml:space="preserve">ins only 256 values. </w:t>
            </w:r>
            <w:r w:rsidR="00D21222">
              <w:rPr>
                <w:noProof/>
              </w:rPr>
              <w:t>This provides insufficient granularity and differentiation e.g. for the situation where specific cells are intended to give preferential access to particular set(s) of UEs.</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 xml:space="preserve">The existing hybrid CSG concept does not provide support for the case where different cells within an eNB need to provide different support to different sets of UEs. </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 xml:space="preserve">The </w:t>
            </w:r>
            <w:r w:rsidR="00C72A94">
              <w:rPr>
                <w:noProof/>
              </w:rPr>
              <w:t xml:space="preserve">added </w:t>
            </w:r>
            <w:r>
              <w:rPr>
                <w:noProof/>
              </w:rPr>
              <w:t xml:space="preserve">field needs to be </w:t>
            </w:r>
            <w:r w:rsidR="00C72A94">
              <w:rPr>
                <w:noProof/>
              </w:rPr>
              <w:t xml:space="preserve">large enough </w:t>
            </w:r>
            <w:r>
              <w:rPr>
                <w:noProof/>
              </w:rPr>
              <w:t>to allow easy allocation of IDs across a large PLMN (group), e.g. an extra 32 bit parameter should be added.</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Additional background information is provided in S2-1813343.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1222">
            <w:pPr>
              <w:pStyle w:val="CRCoverPage"/>
              <w:spacing w:after="0"/>
              <w:ind w:left="100"/>
              <w:rPr>
                <w:noProof/>
              </w:rPr>
            </w:pPr>
            <w:r>
              <w:rPr>
                <w:noProof/>
              </w:rPr>
              <w:t>An extra parameter is added to all the messages that carry the RFSP index.</w:t>
            </w:r>
          </w:p>
          <w:p w:rsidR="00D21222" w:rsidRDefault="00D21222">
            <w:pPr>
              <w:pStyle w:val="CRCoverPage"/>
              <w:spacing w:after="0"/>
              <w:ind w:left="100"/>
              <w:rPr>
                <w:noProof/>
              </w:rPr>
            </w:pPr>
          </w:p>
          <w:p w:rsidR="00D21222" w:rsidRDefault="00D21222" w:rsidP="00D21222">
            <w:pPr>
              <w:pStyle w:val="CRCoverPage"/>
              <w:spacing w:after="0"/>
              <w:ind w:left="100"/>
              <w:rPr>
                <w:noProof/>
              </w:rPr>
            </w:pPr>
            <w:r>
              <w:rPr>
                <w:noProof/>
              </w:rPr>
              <w:t>To support a RAN with a mixture of RAN nodes that support and do not support the Group Index, the MME adds the Group Index In Use in the S1 interface PATCH SWITCH ACKNOWLEDGEMENT and HANDOVER REQUEST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4818">
            <w:pPr>
              <w:pStyle w:val="CRCoverPage"/>
              <w:spacing w:after="0"/>
              <w:ind w:left="100"/>
              <w:rPr>
                <w:noProof/>
              </w:rPr>
            </w:pPr>
            <w:r>
              <w:rPr>
                <w:noProof/>
              </w:rPr>
              <w:t>RFSP parameter remains without sufficient granularity.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2A94">
            <w:pPr>
              <w:pStyle w:val="CRCoverPage"/>
              <w:spacing w:after="0"/>
              <w:ind w:left="100"/>
              <w:rPr>
                <w:noProof/>
              </w:rPr>
            </w:pPr>
            <w:r>
              <w:rPr>
                <w:noProof/>
              </w:rPr>
              <w:t>4.3.6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36E1A" w:rsidRDefault="00136E1A" w:rsidP="00136E1A">
      <w:pPr>
        <w:pStyle w:val="Heading3"/>
      </w:pPr>
      <w:bookmarkStart w:id="2" w:name="_Toc532889303"/>
      <w:r>
        <w:lastRenderedPageBreak/>
        <w:t>*** START of CHANGES *************</w:t>
      </w:r>
    </w:p>
    <w:p w:rsidR="00136E1A" w:rsidRPr="00990165" w:rsidRDefault="00136E1A" w:rsidP="00136E1A">
      <w:pPr>
        <w:pStyle w:val="Heading3"/>
      </w:pPr>
      <w:r w:rsidRPr="00990165">
        <w:t>4.3.6</w:t>
      </w:r>
      <w:r w:rsidRPr="00990165">
        <w:tab/>
        <w:t>Radio Resource Management functions</w:t>
      </w:r>
      <w:bookmarkEnd w:id="2"/>
    </w:p>
    <w:p w:rsidR="00136E1A" w:rsidRPr="00990165" w:rsidRDefault="00136E1A" w:rsidP="00136E1A">
      <w:proofErr w:type="gramStart"/>
      <w:r w:rsidRPr="00990165">
        <w:t>Radio resource management functions</w:t>
      </w:r>
      <w:proofErr w:type="gramEnd"/>
      <w:r w:rsidRPr="00990165">
        <w:t xml:space="preserve"> are concerned with the allocation and maintenance of radio communication paths, and are performed by the radio access network. </w:t>
      </w:r>
      <w:ins w:id="3" w:author="Pudney, Chris, Vodafone Group 4" w:date="2019-03-01T08:27:00Z">
        <w:r w:rsidR="00165A05" w:rsidRPr="00E07EC6">
          <w:rPr>
            <w:highlight w:val="yellow"/>
            <w:rPrChange w:id="4" w:author="Pudney, Chris, Vodafone Group 4" w:date="2019-03-01T08:28:00Z">
              <w:rPr/>
            </w:rPrChange>
          </w:rPr>
          <w:t xml:space="preserve">RRM includes both idle mode and connected </w:t>
        </w:r>
        <w:proofErr w:type="spellStart"/>
        <w:r w:rsidR="00165A05" w:rsidRPr="00E07EC6">
          <w:rPr>
            <w:highlight w:val="yellow"/>
            <w:rPrChange w:id="5" w:author="Pudney, Chris, Vodafone Group 4" w:date="2019-03-01T08:28:00Z">
              <w:rPr/>
            </w:rPrChange>
          </w:rPr>
          <w:t>mode.</w:t>
        </w:r>
      </w:ins>
      <w:r w:rsidRPr="00990165">
        <w:t>The</w:t>
      </w:r>
      <w:proofErr w:type="spellEnd"/>
      <w:r w:rsidRPr="00990165">
        <w:t xml:space="preserve"> RRM strategy in E-UTRAN </w:t>
      </w:r>
      <w:proofErr w:type="gramStart"/>
      <w:r w:rsidRPr="00990165">
        <w:t>may be based</w:t>
      </w:r>
      <w:proofErr w:type="gramEnd"/>
      <w:r w:rsidRPr="00990165">
        <w:t xml:space="preserve"> on user specific information.</w:t>
      </w:r>
      <w:r w:rsidR="00E07EC6">
        <w:t xml:space="preserve"> </w:t>
      </w:r>
    </w:p>
    <w:p w:rsidR="00924818" w:rsidRDefault="00136E1A" w:rsidP="00136E1A">
      <w:pPr>
        <w:rPr>
          <w:ins w:id="6" w:author="Pudney, Chris, Vodafone Group 4" w:date="2019-03-01T08:29:00Z"/>
        </w:rPr>
      </w:pPr>
      <w:r w:rsidRPr="00990165">
        <w:t xml:space="preserve">To support radio resource management in E-UTRAN the MME provides the parameter 'Index to RAT/Frequency Selection Priority' (RFSP Index) to an </w:t>
      </w:r>
      <w:proofErr w:type="spellStart"/>
      <w:r w:rsidRPr="00990165">
        <w:t>eNodeB</w:t>
      </w:r>
      <w:proofErr w:type="spellEnd"/>
      <w:r w:rsidRPr="00990165">
        <w:t xml:space="preserve"> across S1. The RFSP Index </w:t>
      </w:r>
      <w:proofErr w:type="gramStart"/>
      <w:r w:rsidRPr="00990165">
        <w:t>is mapped</w:t>
      </w:r>
      <w:proofErr w:type="gramEnd"/>
      <w:r w:rsidRPr="00990165">
        <w:t xml:space="preserve"> by the </w:t>
      </w:r>
      <w:proofErr w:type="spellStart"/>
      <w:r w:rsidRPr="00990165">
        <w:t>eNodeB</w:t>
      </w:r>
      <w:proofErr w:type="spellEnd"/>
      <w:r w:rsidRPr="00990165">
        <w:t xml:space="preserve"> to locally defined configuration in order to apply specific RRM strategies. The RFSP Index is UE specific and applies to all the Radio Bearers</w:t>
      </w:r>
      <w:ins w:id="7" w:author="Pudney, Chris, Vodafone Group 3" w:date="2019-02-11T18:08:00Z">
        <w:r>
          <w:t xml:space="preserve"> of that UE</w:t>
        </w:r>
      </w:ins>
      <w:r w:rsidRPr="00990165">
        <w:t xml:space="preserve">. </w:t>
      </w:r>
    </w:p>
    <w:p w:rsidR="00E07EC6" w:rsidRDefault="00E07EC6" w:rsidP="00136E1A">
      <w:ins w:id="8" w:author="Pudney, Chris, Vodafone Group 4" w:date="2019-03-01T08:29:00Z">
        <w:r>
          <w:t>The RFSP Index</w:t>
        </w:r>
      </w:ins>
      <w:ins w:id="9" w:author="Pudney, Chris, Vodafone Group 4" w:date="2019-03-01T08:30:00Z">
        <w:r>
          <w:t xml:space="preserve"> has limited </w:t>
        </w:r>
        <w:proofErr w:type="spellStart"/>
        <w:r>
          <w:t>codespace</w:t>
        </w:r>
        <w:proofErr w:type="spellEnd"/>
        <w:r>
          <w:t xml:space="preserve"> and TS</w:t>
        </w:r>
      </w:ins>
      <w:ins w:id="10" w:author="Pudney, Chris, Vodafone Group 4" w:date="2019-03-01T08:44:00Z">
        <w:r w:rsidR="00165A05">
          <w:t xml:space="preserve"> </w:t>
        </w:r>
      </w:ins>
      <w:ins w:id="11" w:author="Pudney, Chris, Vodafone Group 4" w:date="2019-03-01T08:30:00Z">
        <w:r>
          <w:t>36.300</w:t>
        </w:r>
      </w:ins>
      <w:ins w:id="12" w:author="Pudney, Chris, Vodafone Group 4" w:date="2019-03-01T08:44:00Z">
        <w:r w:rsidR="00165A05">
          <w:t xml:space="preserve"> [5]</w:t>
        </w:r>
      </w:ins>
      <w:ins w:id="13" w:author="Pudney, Chris, Vodafone Group 4" w:date="2019-03-01T08:30:00Z">
        <w:r>
          <w:t xml:space="preserve"> has </w:t>
        </w:r>
      </w:ins>
      <w:ins w:id="14" w:author="Pudney, Chris, Vodafone Group 4" w:date="2019-03-01T08:42:00Z">
        <w:r w:rsidR="00165A05">
          <w:t xml:space="preserve">defined </w:t>
        </w:r>
      </w:ins>
      <w:ins w:id="15" w:author="Pudney, Chris, Vodafone Group 4" w:date="2019-03-01T08:30:00Z">
        <w:r w:rsidR="00165A05">
          <w:t>R</w:t>
        </w:r>
        <w:r>
          <w:t>efer</w:t>
        </w:r>
      </w:ins>
      <w:ins w:id="16" w:author="Pudney, Chris, Vodafone Group 4" w:date="2019-03-01T08:44:00Z">
        <w:r w:rsidR="00165A05">
          <w:t>e</w:t>
        </w:r>
      </w:ins>
      <w:ins w:id="17" w:author="Pudney, Chris, Vodafone Group 4" w:date="2019-03-01T08:30:00Z">
        <w:r w:rsidR="00165A05">
          <w:t>n</w:t>
        </w:r>
        <w:r>
          <w:t>ce values for some of the</w:t>
        </w:r>
      </w:ins>
      <w:ins w:id="18" w:author="Pudney, Chris, Vodafone Group 4" w:date="2019-03-01T08:32:00Z">
        <w:r>
          <w:t>se</w:t>
        </w:r>
      </w:ins>
      <w:ins w:id="19" w:author="Pudney, Chris, Vodafone Group 4" w:date="2019-03-01T08:30:00Z">
        <w:r>
          <w:t xml:space="preserve"> </w:t>
        </w:r>
        <w:proofErr w:type="spellStart"/>
        <w:r>
          <w:t>codepoints</w:t>
        </w:r>
        <w:proofErr w:type="spellEnd"/>
        <w:r>
          <w:t>.</w:t>
        </w:r>
      </w:ins>
      <w:ins w:id="20" w:author="Pudney, Chris, Vodafone Group 4" w:date="2019-03-01T08:31:00Z">
        <w:r>
          <w:t xml:space="preserve"> </w:t>
        </w:r>
      </w:ins>
      <w:ins w:id="21" w:author="Pudney, Chris, Vodafone Group 4" w:date="2019-03-01T08:32:00Z">
        <w:r w:rsidRPr="00990165">
          <w:t xml:space="preserve">To </w:t>
        </w:r>
        <w:r>
          <w:t xml:space="preserve">provide additional </w:t>
        </w:r>
        <w:r w:rsidRPr="00990165">
          <w:t xml:space="preserve">support </w:t>
        </w:r>
        <w:r>
          <w:t xml:space="preserve">to </w:t>
        </w:r>
        <w:r w:rsidRPr="00990165">
          <w:t>radio resource management in E-UTRAN</w:t>
        </w:r>
        <w:r>
          <w:t>,</w:t>
        </w:r>
        <w:r w:rsidRPr="00990165">
          <w:t xml:space="preserve"> the MME </w:t>
        </w:r>
        <w:r>
          <w:t xml:space="preserve">may </w:t>
        </w:r>
        <w:r w:rsidRPr="00990165">
          <w:t>provide the parameter</w:t>
        </w:r>
        <w:r>
          <w:t xml:space="preserve"> ‘Additional RRM Policy Index’ (ARPI) </w:t>
        </w:r>
        <w:r w:rsidRPr="00990165">
          <w:t xml:space="preserve">to an </w:t>
        </w:r>
        <w:proofErr w:type="spellStart"/>
        <w:r w:rsidRPr="00990165">
          <w:t>eNodeB</w:t>
        </w:r>
        <w:proofErr w:type="spellEnd"/>
        <w:r w:rsidRPr="00990165">
          <w:t xml:space="preserve"> across S1</w:t>
        </w:r>
      </w:ins>
      <w:ins w:id="22" w:author="Pudney, Chris, Vodafone Group 4" w:date="2019-03-01T08:33:00Z">
        <w:r>
          <w:t>.</w:t>
        </w:r>
      </w:ins>
      <w:ins w:id="23" w:author="Pudney, Chris, Vodafone Group 4" w:date="2019-03-01T08:34:00Z">
        <w:r w:rsidRPr="00990165">
          <w:t xml:space="preserve"> The </w:t>
        </w:r>
        <w:r>
          <w:t>ARPI</w:t>
        </w:r>
        <w:r w:rsidRPr="00990165">
          <w:t xml:space="preserve"> </w:t>
        </w:r>
        <w:proofErr w:type="gramStart"/>
        <w:r w:rsidRPr="00990165">
          <w:t>is mapped</w:t>
        </w:r>
        <w:proofErr w:type="gramEnd"/>
        <w:r w:rsidRPr="00990165">
          <w:t xml:space="preserve"> by the </w:t>
        </w:r>
        <w:proofErr w:type="spellStart"/>
        <w:r w:rsidRPr="00990165">
          <w:t>eNodeB</w:t>
        </w:r>
        <w:proofErr w:type="spellEnd"/>
        <w:r w:rsidRPr="00990165">
          <w:t xml:space="preserve"> to locally defined configuration in order to apply specific RRM strategies</w:t>
        </w:r>
      </w:ins>
      <w:ins w:id="24" w:author="Pudney, Chris, Vodafone Group 4" w:date="2019-03-01T08:35:00Z">
        <w:r>
          <w:t xml:space="preserve"> for that UE</w:t>
        </w:r>
      </w:ins>
      <w:ins w:id="25" w:author="Pudney, Chris, Vodafone Group 4" w:date="2019-03-01T08:34:00Z">
        <w:r>
          <w:t>.</w:t>
        </w:r>
      </w:ins>
    </w:p>
    <w:p w:rsidR="00136E1A" w:rsidRPr="00990165" w:rsidRDefault="00136E1A" w:rsidP="00136E1A">
      <w:r w:rsidRPr="00990165">
        <w:t xml:space="preserve">Examples of how </w:t>
      </w:r>
      <w:ins w:id="26" w:author="Pudney, Chris, Vodafone Group 3" w:date="2019-02-19T09:25:00Z">
        <w:r w:rsidR="00924818">
          <w:t>these</w:t>
        </w:r>
      </w:ins>
      <w:del w:id="27" w:author="Pudney, Chris, Vodafone Group 3" w:date="2019-02-19T09:25:00Z">
        <w:r w:rsidRPr="00990165" w:rsidDel="00924818">
          <w:delText>this</w:delText>
        </w:r>
      </w:del>
      <w:r w:rsidRPr="00990165">
        <w:t xml:space="preserve"> parameter</w:t>
      </w:r>
      <w:ins w:id="28" w:author="Pudney, Chris, Vodafone Group 3" w:date="2019-02-19T09:25:00Z">
        <w:r w:rsidR="00924818">
          <w:t>s</w:t>
        </w:r>
      </w:ins>
      <w:r w:rsidRPr="00990165">
        <w:t xml:space="preserve"> </w:t>
      </w:r>
      <w:proofErr w:type="gramStart"/>
      <w:r w:rsidRPr="00990165">
        <w:t>may be used</w:t>
      </w:r>
      <w:proofErr w:type="gramEnd"/>
      <w:r w:rsidRPr="00990165">
        <w:t xml:space="preserve"> by the E-UTRAN:</w:t>
      </w:r>
    </w:p>
    <w:p w:rsidR="00136E1A" w:rsidRPr="00990165" w:rsidRDefault="00136E1A" w:rsidP="00136E1A">
      <w:pPr>
        <w:pStyle w:val="B1"/>
      </w:pPr>
      <w:r w:rsidRPr="00990165">
        <w:t>-</w:t>
      </w:r>
      <w:r w:rsidRPr="00990165">
        <w:tab/>
      </w:r>
      <w:proofErr w:type="gramStart"/>
      <w:r w:rsidRPr="00990165">
        <w:t>to</w:t>
      </w:r>
      <w:proofErr w:type="gramEnd"/>
      <w:r w:rsidRPr="00990165">
        <w:t xml:space="preserve"> derive UE specific cell reselection priorities to control idle mode camping.</w:t>
      </w:r>
    </w:p>
    <w:p w:rsidR="00136E1A" w:rsidRDefault="00136E1A" w:rsidP="00136E1A">
      <w:pPr>
        <w:pStyle w:val="B1"/>
        <w:rPr>
          <w:ins w:id="29" w:author="Pudney, Chris, Vodafone Group 3" w:date="2019-02-11T18:07:00Z"/>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136E1A" w:rsidRDefault="00136E1A" w:rsidP="00136E1A">
      <w:pPr>
        <w:pStyle w:val="B1"/>
        <w:rPr>
          <w:ins w:id="30" w:author="Pudney, Chris, Vodafone Group 3" w:date="2019-02-19T09:25:00Z"/>
        </w:rPr>
      </w:pPr>
      <w:ins w:id="31" w:author="Pudney, Chris, Vodafone Group 3" w:date="2019-02-11T18:07:00Z">
        <w:r>
          <w:t>-</w:t>
        </w:r>
        <w:r>
          <w:tab/>
        </w:r>
        <w:proofErr w:type="gramStart"/>
        <w:r>
          <w:t>to</w:t>
        </w:r>
        <w:proofErr w:type="gramEnd"/>
        <w:r>
          <w:t xml:space="preserve"> </w:t>
        </w:r>
      </w:ins>
      <w:ins w:id="32" w:author="Pudney, Chris, Vodafone Group 3" w:date="2019-02-11T18:08:00Z">
        <w:r>
          <w:t xml:space="preserve">restrict or prioritise the allocation of RAN resources to </w:t>
        </w:r>
      </w:ins>
      <w:ins w:id="33" w:author="Pudney, Chris, Vodafone Group 3" w:date="2019-02-12T09:54:00Z">
        <w:r w:rsidR="003E0E75">
          <w:t xml:space="preserve">the set of </w:t>
        </w:r>
      </w:ins>
      <w:ins w:id="34" w:author="Pudney, Chris, Vodafone Group 3" w:date="2019-02-11T18:08:00Z">
        <w:r>
          <w:t xml:space="preserve">UEs </w:t>
        </w:r>
      </w:ins>
      <w:ins w:id="35" w:author="Pudney, Chris, Vodafone Group 3" w:date="2019-02-12T09:54:00Z">
        <w:r w:rsidR="003E0E75">
          <w:t xml:space="preserve">with </w:t>
        </w:r>
      </w:ins>
      <w:ins w:id="36" w:author="Pudney, Chris, Vodafone Group 3" w:date="2019-02-11T18:09:00Z">
        <w:r w:rsidR="00A64EA7">
          <w:t xml:space="preserve">the same </w:t>
        </w:r>
      </w:ins>
      <w:ins w:id="37" w:author="Pudney, Chris, Vodafone Group 4" w:date="2019-02-27T17:09:00Z">
        <w:r w:rsidR="008858C1">
          <w:t>ARPI</w:t>
        </w:r>
      </w:ins>
      <w:ins w:id="38" w:author="Pudney, Chris, Vodafone Group 3" w:date="2019-02-11T18:09:00Z">
        <w:r>
          <w:t>.</w:t>
        </w:r>
      </w:ins>
    </w:p>
    <w:p w:rsidR="003D6567" w:rsidRDefault="00924818">
      <w:pPr>
        <w:rPr>
          <w:ins w:id="39" w:author="Pudney, Chris, Vodafone Group 3" w:date="2019-02-19T09:25:00Z"/>
        </w:rPr>
      </w:pPr>
      <w:ins w:id="40" w:author="Pudney, Chris, Vodafone Group 3" w:date="2019-02-19T09:25:00Z">
        <w:r>
          <w:t xml:space="preserve">The </w:t>
        </w:r>
      </w:ins>
      <w:ins w:id="41" w:author="Pudney, Chris, Vodafone Group 3" w:date="2019-02-19T09:32:00Z">
        <w:r w:rsidR="003D6567">
          <w:t>operator of the Serving PLMN determines the exact usage of these parameters</w:t>
        </w:r>
      </w:ins>
      <w:ins w:id="42" w:author="Pudney, Chris, Vodafone Group 4" w:date="2019-02-28T18:53:00Z">
        <w:r w:rsidR="00B74BDC">
          <w:t>. T</w:t>
        </w:r>
      </w:ins>
      <w:ins w:id="43" w:author="Pudney, Chris, Vodafone Group 4" w:date="2019-02-28T08:45:00Z">
        <w:r w:rsidR="00F46DC4">
          <w:t>he Serving PLMN can</w:t>
        </w:r>
      </w:ins>
      <w:ins w:id="44" w:author="Pudney, Chris, Vodafone Group 4" w:date="2019-02-27T17:13:00Z">
        <w:r w:rsidR="008858C1">
          <w:t xml:space="preserve"> </w:t>
        </w:r>
      </w:ins>
      <w:ins w:id="45" w:author="Pudney, Chris, Vodafone Group 4" w:date="2019-02-28T08:46:00Z">
        <w:r w:rsidR="00F46DC4">
          <w:t xml:space="preserve">use the ARPI to carry information that is independent to </w:t>
        </w:r>
      </w:ins>
      <w:ins w:id="46" w:author="Pudney, Chris, Vodafone Group 4" w:date="2019-02-27T17:13:00Z">
        <w:r w:rsidR="008858C1">
          <w:t xml:space="preserve">the </w:t>
        </w:r>
      </w:ins>
      <w:ins w:id="47" w:author="Pudney, Chris, Vodafone Group 4" w:date="2019-02-27T17:17:00Z">
        <w:r w:rsidR="008858C1">
          <w:t xml:space="preserve">Reference </w:t>
        </w:r>
      </w:ins>
      <w:ins w:id="48" w:author="Pudney, Chris, Vodafone Group 4" w:date="2019-02-27T17:14:00Z">
        <w:r w:rsidR="008858C1">
          <w:t xml:space="preserve">SPID values documented in Informative </w:t>
        </w:r>
      </w:ins>
      <w:ins w:id="49" w:author="Pudney, Chris, Vodafone Group 4" w:date="2019-02-27T17:15:00Z">
        <w:r w:rsidR="008858C1">
          <w:t xml:space="preserve">Annex </w:t>
        </w:r>
      </w:ins>
      <w:ins w:id="50" w:author="Pudney, Chris, Vodafone Group 4" w:date="2019-02-27T17:16:00Z">
        <w:r w:rsidR="008858C1">
          <w:t>I</w:t>
        </w:r>
      </w:ins>
      <w:ins w:id="51" w:author="Pudney, Chris, Vodafone Group 4" w:date="2019-02-27T17:15:00Z">
        <w:r w:rsidR="008858C1">
          <w:t xml:space="preserve"> of TS 36.300</w:t>
        </w:r>
      </w:ins>
      <w:ins w:id="52" w:author="Pudney, Chris, Vodafone Group 4" w:date="2019-02-27T17:17:00Z">
        <w:r w:rsidR="008858C1">
          <w:t xml:space="preserve"> [5]</w:t>
        </w:r>
      </w:ins>
      <w:ins w:id="53" w:author="Pudney, Chris, Vodafone Group 3" w:date="2019-02-19T09:32:00Z">
        <w:r w:rsidR="003D6567">
          <w:t xml:space="preserve">. </w:t>
        </w:r>
      </w:ins>
    </w:p>
    <w:p w:rsidR="00136E1A" w:rsidRPr="00990165" w:rsidRDefault="00136E1A" w:rsidP="00136E1A">
      <w:r w:rsidRPr="00990165">
        <w:t xml:space="preserve">The MME receives the subscribed RFSP Index </w:t>
      </w:r>
      <w:ins w:id="54" w:author="Pudney, Chris, Vodafone Group 3" w:date="2019-02-11T18:09:00Z">
        <w:r>
          <w:t xml:space="preserve">and subscribed </w:t>
        </w:r>
      </w:ins>
      <w:ins w:id="55" w:author="Pudney, Chris, Vodafone Group 4" w:date="2019-02-27T17:17:00Z">
        <w:r w:rsidR="008858C1">
          <w:t>ARPI</w:t>
        </w:r>
      </w:ins>
      <w:ins w:id="56" w:author="Pudney, Chris, Vodafone Group 3" w:date="2019-02-11T18:09:00Z">
        <w:r>
          <w:t xml:space="preserve"> </w:t>
        </w:r>
      </w:ins>
      <w:r w:rsidRPr="00990165">
        <w:t>from the HSS (e.g., during the Attach procedure). For non-roaming subscribers the MME chooses the RFSP Index</w:t>
      </w:r>
      <w:ins w:id="57" w:author="Pudney, Chris, Vodafone Group 3" w:date="2019-02-11T18:09:00Z">
        <w:r>
          <w:t xml:space="preserve"> and </w:t>
        </w:r>
      </w:ins>
      <w:ins w:id="58" w:author="Pudney, Chris, Vodafone Group 4" w:date="2019-02-27T17:17:00Z">
        <w:r w:rsidR="008858C1">
          <w:t>ARPI</w:t>
        </w:r>
      </w:ins>
      <w:r w:rsidRPr="00990165">
        <w:t xml:space="preserve"> in use according to one of the following procedures, depending on operator's configuration:</w:t>
      </w:r>
    </w:p>
    <w:p w:rsidR="00136E1A" w:rsidRPr="00990165" w:rsidRDefault="00136E1A" w:rsidP="00136E1A">
      <w:pPr>
        <w:pStyle w:val="B1"/>
      </w:pPr>
      <w:r w:rsidRPr="00990165">
        <w:t>-</w:t>
      </w:r>
      <w:r w:rsidRPr="00990165">
        <w:tab/>
      </w:r>
      <w:proofErr w:type="gramStart"/>
      <w:r w:rsidRPr="00990165">
        <w:t>the</w:t>
      </w:r>
      <w:proofErr w:type="gramEnd"/>
      <w:r w:rsidRPr="00990165">
        <w:t xml:space="preserve"> RFSP Index in use is identical to the subscribed RFSP Index, or</w:t>
      </w:r>
    </w:p>
    <w:p w:rsidR="00136E1A" w:rsidRPr="00990165" w:rsidRDefault="00136E1A" w:rsidP="00136E1A">
      <w:pPr>
        <w:pStyle w:val="B1"/>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 (see clause 4.3.5.9).</w:t>
      </w:r>
    </w:p>
    <w:p w:rsidR="00136E1A" w:rsidRPr="00990165" w:rsidRDefault="00136E1A" w:rsidP="00136E1A">
      <w:pPr>
        <w:pStyle w:val="NO"/>
      </w:pPr>
      <w:r w:rsidRPr="00990165">
        <w:t>NOTE:</w:t>
      </w:r>
      <w:r w:rsidRPr="00990165">
        <w:tab/>
        <w:t xml:space="preserve">One example of how the MME can use the "UE voice capabilities and settings" is to select an RFSP value that enforces idle mode camping on 2G/3G for a UE acting in a "Voice centric" way and </w:t>
      </w:r>
      <w:proofErr w:type="gramStart"/>
      <w:r w:rsidRPr="00990165">
        <w:t>provisioned</w:t>
      </w:r>
      <w:proofErr w:type="gramEnd"/>
      <w:r w:rsidRPr="00990165">
        <w:t xml:space="preserve"> with "CS Voice preferred, IMS Voice as secondary", in order to minimize the </w:t>
      </w:r>
      <w:proofErr w:type="spellStart"/>
      <w:r w:rsidRPr="00990165">
        <w:t>occurrancy</w:t>
      </w:r>
      <w:proofErr w:type="spellEnd"/>
      <w:r w:rsidRPr="00990165">
        <w:t xml:space="preserve"> of RAT changes. Another example is the selection of an RFSP value that prevents idle mode camping on 2G for a UE provisioned with "IMS PS voice preferred, CS Voice as secondary" if other RATs supporting IMS Voice are available, as the UE would in such case always select the CS domain for its voice calls.</w:t>
      </w:r>
    </w:p>
    <w:p w:rsidR="00136E1A" w:rsidRPr="00990165" w:rsidRDefault="00136E1A" w:rsidP="00136E1A">
      <w:pPr>
        <w:pStyle w:val="B1"/>
        <w:rPr>
          <w:ins w:id="59" w:author="Pudney, Chris, Vodafone Group 3" w:date="2019-02-11T18:13:00Z"/>
        </w:rPr>
      </w:pPr>
      <w:ins w:id="60" w:author="Pudney, Chris, Vodafone Group 3" w:date="2019-02-11T18:13:00Z">
        <w:r w:rsidRPr="00990165">
          <w:t>-</w:t>
        </w:r>
        <w:r w:rsidRPr="00990165">
          <w:tab/>
        </w:r>
        <w:proofErr w:type="gramStart"/>
        <w:r w:rsidRPr="00990165">
          <w:t>the</w:t>
        </w:r>
        <w:proofErr w:type="gramEnd"/>
        <w:r w:rsidRPr="00990165">
          <w:t xml:space="preserve"> </w:t>
        </w:r>
      </w:ins>
      <w:ins w:id="61" w:author="Pudney, Chris, Vodafone Group 4" w:date="2019-02-27T17:18:00Z">
        <w:r w:rsidR="001227FA">
          <w:t>ARPI In Use</w:t>
        </w:r>
      </w:ins>
      <w:ins w:id="62" w:author="Pudney, Chris, Vodafone Group 4" w:date="2019-02-28T08:49:00Z">
        <w:r w:rsidR="00F46DC4">
          <w:t xml:space="preserve"> is</w:t>
        </w:r>
      </w:ins>
      <w:ins w:id="63" w:author="Pudney, Chris, Vodafone Group 3" w:date="2019-02-11T18:13:00Z">
        <w:r w:rsidRPr="00990165">
          <w:t xml:space="preserve"> identical to the subscribed </w:t>
        </w:r>
      </w:ins>
      <w:ins w:id="64" w:author="Pudney, Chris, Vodafone Group 4" w:date="2019-02-27T17:18:00Z">
        <w:r w:rsidR="001227FA">
          <w:t>ARPI</w:t>
        </w:r>
      </w:ins>
      <w:ins w:id="65" w:author="Pudney, Chris, Vodafone Group 3" w:date="2019-02-11T18:13:00Z">
        <w:r w:rsidRPr="00990165">
          <w:t>, or</w:t>
        </w:r>
      </w:ins>
    </w:p>
    <w:p w:rsidR="00136E1A" w:rsidRDefault="00136E1A">
      <w:pPr>
        <w:pStyle w:val="B1"/>
        <w:rPr>
          <w:ins w:id="66" w:author="Pudney, Chris, Vodafone Group 3" w:date="2019-02-11T18:13:00Z"/>
        </w:rPr>
        <w:pPrChange w:id="67" w:author="Pudney, Chris, Vodafone Group 3" w:date="2019-02-11T18:14:00Z">
          <w:pPr/>
        </w:pPrChange>
      </w:pPr>
      <w:ins w:id="68" w:author="Pudney, Chris, Vodafone Group 3" w:date="2019-02-11T18:13:00Z">
        <w:r w:rsidRPr="00990165">
          <w:t>-</w:t>
        </w:r>
        <w:r w:rsidRPr="00990165">
          <w:tab/>
        </w:r>
        <w:proofErr w:type="gramStart"/>
        <w:r w:rsidRPr="00990165">
          <w:t>the</w:t>
        </w:r>
        <w:proofErr w:type="gramEnd"/>
        <w:r w:rsidRPr="00990165">
          <w:t xml:space="preserve"> MME chooses the </w:t>
        </w:r>
      </w:ins>
      <w:ins w:id="69" w:author="Pudney, Chris, Vodafone Group 4" w:date="2019-02-27T17:18:00Z">
        <w:r w:rsidR="001227FA">
          <w:t>ARPI</w:t>
        </w:r>
      </w:ins>
      <w:ins w:id="70" w:author="Pudney, Chris, Vodafone Group 3" w:date="2019-02-11T18:13:00Z">
        <w:r w:rsidRPr="00990165">
          <w:t xml:space="preserve"> in use based on the subscribed </w:t>
        </w:r>
      </w:ins>
      <w:ins w:id="71" w:author="Pudney, Chris, Vodafone Group 4" w:date="2019-02-27T17:18:00Z">
        <w:r w:rsidR="001227FA">
          <w:t>ARPI</w:t>
        </w:r>
      </w:ins>
      <w:ins w:id="72" w:author="Pudney, Chris, Vodafone Group 3" w:date="2019-02-11T18:13:00Z">
        <w:r w:rsidRPr="00990165">
          <w:t>, the locally configured operator's policies and the UE related context i</w:t>
        </w:r>
        <w:r>
          <w:t>nformation available at the MME</w:t>
        </w:r>
        <w:r w:rsidRPr="00990165">
          <w:t>.</w:t>
        </w:r>
      </w:ins>
    </w:p>
    <w:p w:rsidR="00136E1A" w:rsidRPr="00990165" w:rsidRDefault="00136E1A" w:rsidP="00136E1A">
      <w:r w:rsidRPr="00990165">
        <w:t xml:space="preserve">For roaming subscribers the MME may alternatively choose the RFSP Index </w:t>
      </w:r>
      <w:ins w:id="73" w:author="Pudney, Chris, Vodafone Group 3" w:date="2019-02-11T18:15:00Z">
        <w:r>
          <w:t xml:space="preserve">and </w:t>
        </w:r>
      </w:ins>
      <w:ins w:id="74" w:author="Pudney, Chris, Vodafone Group 4" w:date="2019-02-27T17:19:00Z">
        <w:r w:rsidR="001227FA">
          <w:t>ARPI</w:t>
        </w:r>
      </w:ins>
      <w:ins w:id="75" w:author="Pudney, Chris, Vodafone Group 3" w:date="2019-02-11T18:15:00Z">
        <w:r>
          <w:t xml:space="preserve"> </w:t>
        </w:r>
      </w:ins>
      <w:r w:rsidRPr="00990165">
        <w:t>in use based on the visited network policy, but can take input from the HPLMN into account (e.g., an RFSP Index value</w:t>
      </w:r>
      <w:ins w:id="76" w:author="Pudney, Chris, Vodafone Group 3" w:date="2019-02-11T18:15:00Z">
        <w:r>
          <w:t>/</w:t>
        </w:r>
      </w:ins>
      <w:ins w:id="77" w:author="Pudney, Chris, Vodafone Group 4" w:date="2019-02-27T17:19:00Z">
        <w:r w:rsidR="001227FA">
          <w:t>ARPI</w:t>
        </w:r>
      </w:ins>
      <w:ins w:id="78" w:author="Pudney, Chris, Vodafone Group 3" w:date="2019-02-11T18:15:00Z">
        <w:r>
          <w:t xml:space="preserve"> value</w:t>
        </w:r>
      </w:ins>
      <w:r w:rsidRPr="00990165">
        <w:t xml:space="preserve"> pre-configured per HPLMN, or a single RFSP Index value</w:t>
      </w:r>
      <w:ins w:id="79" w:author="Pudney, Chris, Vodafone Group 3" w:date="2019-02-11T18:16:00Z">
        <w:r>
          <w:t xml:space="preserve"> /</w:t>
        </w:r>
      </w:ins>
      <w:ins w:id="80" w:author="Pudney, Chris, Vodafone Group 4" w:date="2019-02-28T08:48:00Z">
        <w:r w:rsidR="00F46DC4">
          <w:t xml:space="preserve">single </w:t>
        </w:r>
      </w:ins>
      <w:ins w:id="81" w:author="Pudney, Chris, Vodafone Group 4" w:date="2019-02-27T17:19:00Z">
        <w:r w:rsidR="001227FA">
          <w:t>ARPI</w:t>
        </w:r>
      </w:ins>
      <w:ins w:id="82" w:author="Pudney, Chris, Vodafone Group 3" w:date="2019-02-11T18:16:00Z">
        <w:r>
          <w:t xml:space="preserve"> value</w:t>
        </w:r>
      </w:ins>
      <w:r w:rsidRPr="00990165">
        <w:t xml:space="preserve"> to be used for all roamers independent of the HPLMN).</w:t>
      </w:r>
    </w:p>
    <w:p w:rsidR="00136E1A" w:rsidRPr="00990165" w:rsidRDefault="00136E1A" w:rsidP="00136E1A">
      <w:r w:rsidRPr="00990165">
        <w:t xml:space="preserve">The MME forwards the RFSP Index </w:t>
      </w:r>
      <w:ins w:id="83" w:author="Pudney, Chris, Vodafone Group 3" w:date="2019-02-11T18:16:00Z">
        <w:r>
          <w:t xml:space="preserve">and </w:t>
        </w:r>
      </w:ins>
      <w:ins w:id="84" w:author="Pudney, Chris, Vodafone Group 4" w:date="2019-02-27T17:20:00Z">
        <w:r w:rsidR="001227FA">
          <w:t>ARPI</w:t>
        </w:r>
      </w:ins>
      <w:ins w:id="85" w:author="Pudney, Chris, Vodafone Group 3" w:date="2019-02-11T18:16:00Z">
        <w:r>
          <w:t xml:space="preserve"> </w:t>
        </w:r>
      </w:ins>
      <w:r w:rsidRPr="00990165">
        <w:t xml:space="preserve">in use to the </w:t>
      </w:r>
      <w:proofErr w:type="spellStart"/>
      <w:r w:rsidRPr="00990165">
        <w:t>eNodeB</w:t>
      </w:r>
      <w:proofErr w:type="spellEnd"/>
      <w:r w:rsidRPr="00990165">
        <w:t xml:space="preserve"> across S1. The RFSP Index </w:t>
      </w:r>
      <w:ins w:id="86" w:author="Pudney, Chris, Vodafone Group 3" w:date="2019-02-11T18:16:00Z">
        <w:r>
          <w:t xml:space="preserve">and </w:t>
        </w:r>
      </w:ins>
      <w:ins w:id="87" w:author="Pudney, Chris, Vodafone Group 4" w:date="2019-02-27T17:19:00Z">
        <w:r w:rsidR="001227FA">
          <w:t>ARPI</w:t>
        </w:r>
      </w:ins>
      <w:ins w:id="88" w:author="Pudney, Chris, Vodafone Group 3" w:date="2019-02-11T18:16:00Z">
        <w:r>
          <w:t xml:space="preserve"> </w:t>
        </w:r>
      </w:ins>
      <w:r w:rsidRPr="00990165">
        <w:t xml:space="preserve">in use is also forwarded from source </w:t>
      </w:r>
      <w:proofErr w:type="spellStart"/>
      <w:r w:rsidRPr="00990165">
        <w:t>eNodeB</w:t>
      </w:r>
      <w:proofErr w:type="spellEnd"/>
      <w:r w:rsidRPr="00990165">
        <w:t xml:space="preserve"> to target </w:t>
      </w:r>
      <w:proofErr w:type="spellStart"/>
      <w:r w:rsidRPr="00990165">
        <w:t>eNodeB</w:t>
      </w:r>
      <w:proofErr w:type="spellEnd"/>
      <w:r w:rsidRPr="00990165">
        <w:t xml:space="preserve"> when X2 is used for intra-E</w:t>
      </w:r>
      <w:r w:rsidRPr="00990165">
        <w:noBreakHyphen/>
        <w:t>UTRAN handover</w:t>
      </w:r>
      <w:ins w:id="89" w:author="Pudney, Chris, Vodafone Group 3" w:date="2019-02-11T18:18:00Z">
        <w:r w:rsidR="00872EB5">
          <w:t xml:space="preserve">, </w:t>
        </w:r>
      </w:ins>
      <w:ins w:id="90" w:author="Pudney, Chris, Vodafone Group 3" w:date="2019-02-11T18:19:00Z">
        <w:r w:rsidR="00872EB5">
          <w:t xml:space="preserve">UE </w:t>
        </w:r>
      </w:ins>
      <w:ins w:id="91" w:author="Pudney, Chris, Vodafone Group 3" w:date="2019-02-11T18:18:00Z">
        <w:r w:rsidR="00872EB5">
          <w:t>context retrieval</w:t>
        </w:r>
      </w:ins>
      <w:ins w:id="92" w:author="Pudney, Chris, Vodafone Group 4" w:date="2019-02-27T17:20:00Z">
        <w:r w:rsidR="001227FA">
          <w:t>,</w:t>
        </w:r>
      </w:ins>
      <w:ins w:id="93" w:author="Pudney, Chris, Vodafone Group 3" w:date="2019-02-11T18:16:00Z">
        <w:r>
          <w:t xml:space="preserve"> or</w:t>
        </w:r>
      </w:ins>
      <w:ins w:id="94" w:author="Pudney, Chris, Vodafone Group 4" w:date="2019-02-27T17:20:00Z">
        <w:r w:rsidR="001227FA">
          <w:t>,</w:t>
        </w:r>
      </w:ins>
      <w:ins w:id="95" w:author="Pudney, Chris, Vodafone Group 3" w:date="2019-02-11T18:16:00Z">
        <w:r>
          <w:t xml:space="preserve"> </w:t>
        </w:r>
      </w:ins>
      <w:ins w:id="96" w:author="Pudney, Chris, Vodafone Group 3" w:date="2019-02-11T18:19:00Z">
        <w:r w:rsidR="00872EB5">
          <w:t xml:space="preserve">Dual Connectivity with a </w:t>
        </w:r>
      </w:ins>
      <w:ins w:id="97" w:author="Pudney, Chris, Vodafone Group 3" w:date="2019-02-11T18:16:00Z">
        <w:r>
          <w:t>secondary RAN node</w:t>
        </w:r>
      </w:ins>
      <w:r w:rsidRPr="00990165">
        <w:t>.</w:t>
      </w:r>
    </w:p>
    <w:p w:rsidR="00136E1A" w:rsidRPr="00990165" w:rsidRDefault="00136E1A" w:rsidP="00136E1A">
      <w:r w:rsidRPr="00990165">
        <w:t xml:space="preserve">The MME stores the subscribed RFSP Index </w:t>
      </w:r>
      <w:ins w:id="98" w:author="Pudney, Chris, Vodafone Group 3" w:date="2019-02-11T18:19:00Z">
        <w:r w:rsidR="00872EB5">
          <w:t xml:space="preserve">and </w:t>
        </w:r>
      </w:ins>
      <w:ins w:id="99" w:author="Pudney, Chris, Vodafone Group 4" w:date="2019-02-27T17:20:00Z">
        <w:r w:rsidR="001227FA">
          <w:t>ARPI</w:t>
        </w:r>
      </w:ins>
      <w:ins w:id="100" w:author="Pudney, Chris, Vodafone Group 3" w:date="2019-02-11T18:19:00Z">
        <w:r w:rsidR="00872EB5">
          <w:t xml:space="preserve"> </w:t>
        </w:r>
      </w:ins>
      <w:r w:rsidRPr="00990165">
        <w:t>value</w:t>
      </w:r>
      <w:ins w:id="101" w:author="Pudney, Chris, Vodafone Group 3" w:date="2019-02-11T18:19:00Z">
        <w:r w:rsidR="00872EB5">
          <w:t>s</w:t>
        </w:r>
      </w:ins>
      <w:r w:rsidRPr="00990165">
        <w:t xml:space="preserve"> received from the HSS and the RFSP Index </w:t>
      </w:r>
      <w:ins w:id="102" w:author="Pudney, Chris, Vodafone Group 3" w:date="2019-02-11T18:20:00Z">
        <w:r w:rsidR="00872EB5">
          <w:t xml:space="preserve">and </w:t>
        </w:r>
      </w:ins>
      <w:ins w:id="103" w:author="Pudney, Chris, Vodafone Group 4" w:date="2019-02-27T17:20:00Z">
        <w:r w:rsidR="001227FA">
          <w:t>ARPI</w:t>
        </w:r>
      </w:ins>
      <w:ins w:id="104" w:author="Pudney, Chris, Vodafone Group 3" w:date="2019-02-11T18:20:00Z">
        <w:r w:rsidR="00872EB5">
          <w:t xml:space="preserve"> </w:t>
        </w:r>
      </w:ins>
      <w:r w:rsidRPr="00990165">
        <w:t>value</w:t>
      </w:r>
      <w:ins w:id="105" w:author="Pudney, Chris, Vodafone Group 3" w:date="2019-02-11T18:20:00Z">
        <w:r w:rsidR="00872EB5">
          <w:t>s</w:t>
        </w:r>
      </w:ins>
      <w:r w:rsidRPr="00990165">
        <w:t xml:space="preserve"> in use. During the Tracking Area Update procedure, the MME may update the RFSP Index</w:t>
      </w:r>
      <w:ins w:id="106" w:author="Pudney, Chris, Vodafone Group 3" w:date="2019-02-11T18:20:00Z">
        <w:r w:rsidR="00A64EA7">
          <w:t>/</w:t>
        </w:r>
      </w:ins>
      <w:ins w:id="107" w:author="Pudney, Chris, Vodafone Group 4" w:date="2019-02-27T17:20:00Z">
        <w:r w:rsidR="001227FA">
          <w:t>ARPI</w:t>
        </w:r>
      </w:ins>
      <w:r w:rsidRPr="00990165">
        <w:t xml:space="preserve"> value in use (e.g. the MME may need to update the RFSP Index</w:t>
      </w:r>
      <w:ins w:id="108" w:author="Pudney, Chris, Vodafone Group 3" w:date="2019-02-11T18:21:00Z">
        <w:r w:rsidR="00872EB5">
          <w:t>/</w:t>
        </w:r>
      </w:ins>
      <w:ins w:id="109" w:author="Pudney, Chris, Vodafone Group 4" w:date="2019-02-27T17:22:00Z">
        <w:r w:rsidR="001227FA">
          <w:t>ARPI</w:t>
        </w:r>
      </w:ins>
      <w:r w:rsidRPr="00990165">
        <w:t xml:space="preserve"> value in use if the UE related context information in the </w:t>
      </w:r>
      <w:r w:rsidRPr="00990165">
        <w:lastRenderedPageBreak/>
        <w:t xml:space="preserve">MME has changed). </w:t>
      </w:r>
      <w:proofErr w:type="gramStart"/>
      <w:r w:rsidRPr="00990165">
        <w:t>When the RFSP Index</w:t>
      </w:r>
      <w:ins w:id="110" w:author="Pudney, Chris, Vodafone Group 3" w:date="2019-02-11T18:21:00Z">
        <w:r w:rsidR="00872EB5">
          <w:t>/</w:t>
        </w:r>
      </w:ins>
      <w:ins w:id="111" w:author="Pudney, Chris, Vodafone Group 4" w:date="2019-02-27T17:22:00Z">
        <w:r w:rsidR="001227FA">
          <w:t>ARPI</w:t>
        </w:r>
      </w:ins>
      <w:r w:rsidRPr="00990165">
        <w:t xml:space="preserve"> value in use is changed, the MME immediately provides the updated RFSP Index</w:t>
      </w:r>
      <w:ins w:id="112" w:author="Pudney, Chris, Vodafone Group 3" w:date="2019-02-11T18:21:00Z">
        <w:r w:rsidR="00872EB5">
          <w:t>/</w:t>
        </w:r>
      </w:ins>
      <w:ins w:id="113" w:author="Pudney, Chris, Vodafone Group 4" w:date="2019-02-27T17:22:00Z">
        <w:r w:rsidR="001227FA">
          <w:t>ARPI</w:t>
        </w:r>
      </w:ins>
      <w:r w:rsidRPr="00990165">
        <w:t xml:space="preserve"> value in use to </w:t>
      </w:r>
      <w:proofErr w:type="spellStart"/>
      <w:r w:rsidRPr="00990165">
        <w:t>eNodeB</w:t>
      </w:r>
      <w:proofErr w:type="spellEnd"/>
      <w:r w:rsidRPr="00990165">
        <w:t xml:space="preserve"> by modifying an existing UE context or by establishing an new UE context in the </w:t>
      </w:r>
      <w:proofErr w:type="spellStart"/>
      <w:r w:rsidRPr="00990165">
        <w:t>eNodeB</w:t>
      </w:r>
      <w:proofErr w:type="spellEnd"/>
      <w:r w:rsidRPr="00990165">
        <w:t xml:space="preserve"> or by being configured to include the updated RFSP Index</w:t>
      </w:r>
      <w:ins w:id="114" w:author="Pudney, Chris, Vodafone Group 3" w:date="2019-02-11T18:21:00Z">
        <w:r w:rsidR="00872EB5">
          <w:t>/</w:t>
        </w:r>
      </w:ins>
      <w:ins w:id="115" w:author="Pudney, Chris, Vodafone Group 4" w:date="2019-02-27T17:22:00Z">
        <w:r w:rsidR="001227FA">
          <w:t>ARPI</w:t>
        </w:r>
      </w:ins>
      <w:r w:rsidRPr="00990165">
        <w:t xml:space="preserve"> value in use in the DOWNLINK NAS TRANSPORT message if the user plane establishment is not needed.</w:t>
      </w:r>
      <w:proofErr w:type="gramEnd"/>
      <w:r w:rsidRPr="00990165">
        <w:t xml:space="preserve"> </w:t>
      </w:r>
      <w:proofErr w:type="gramStart"/>
      <w:r w:rsidRPr="00990165">
        <w:t xml:space="preserve">During inter-MME mobility procedures, the source MME forwards both RFSP Index values </w:t>
      </w:r>
      <w:ins w:id="116" w:author="Pudney, Chris, Vodafone Group 3" w:date="2019-02-11T18:22:00Z">
        <w:r w:rsidR="00872EB5">
          <w:t xml:space="preserve">and both </w:t>
        </w:r>
      </w:ins>
      <w:ins w:id="117" w:author="Pudney, Chris, Vodafone Group 4" w:date="2019-02-27T17:22:00Z">
        <w:r w:rsidR="001227FA">
          <w:t>ARPI</w:t>
        </w:r>
      </w:ins>
      <w:ins w:id="118" w:author="Pudney, Chris, Vodafone Group 3" w:date="2019-02-11T18:22:00Z">
        <w:r w:rsidR="00872EB5">
          <w:t xml:space="preserve"> values </w:t>
        </w:r>
      </w:ins>
      <w:r w:rsidRPr="00990165">
        <w:t>to the target MME. The target MME may replace the received RFSP Index</w:t>
      </w:r>
      <w:ins w:id="119" w:author="Pudney, Chris, Vodafone Group 3" w:date="2019-02-11T18:23:00Z">
        <w:r w:rsidR="00872EB5">
          <w:t xml:space="preserve"> and </w:t>
        </w:r>
      </w:ins>
      <w:ins w:id="120" w:author="Pudney, Chris, Vodafone Group 4" w:date="2019-02-27T17:23:00Z">
        <w:r w:rsidR="001227FA">
          <w:t>ARPI</w:t>
        </w:r>
      </w:ins>
      <w:r w:rsidRPr="00990165">
        <w:t xml:space="preserve"> value</w:t>
      </w:r>
      <w:ins w:id="121" w:author="Pudney, Chris, Vodafone Group 3" w:date="2019-02-11T18:23:00Z">
        <w:r w:rsidR="00872EB5">
          <w:t>s</w:t>
        </w:r>
      </w:ins>
      <w:r w:rsidRPr="00990165">
        <w:t xml:space="preserve"> in use with a new RFSP Index value </w:t>
      </w:r>
      <w:ins w:id="122" w:author="Pudney, Chris, Vodafone Group 3" w:date="2019-02-11T18:23:00Z">
        <w:r w:rsidR="00872EB5">
          <w:t xml:space="preserve">in use or new </w:t>
        </w:r>
      </w:ins>
      <w:ins w:id="123" w:author="Pudney, Chris, Vodafone Group 4" w:date="2019-02-27T17:23:00Z">
        <w:r w:rsidR="001227FA">
          <w:t>ARPI</w:t>
        </w:r>
      </w:ins>
      <w:ins w:id="124" w:author="Pudney, Chris, Vodafone Group 3" w:date="2019-02-11T18:23:00Z">
        <w:r w:rsidR="00872EB5">
          <w:t xml:space="preserve"> value </w:t>
        </w:r>
      </w:ins>
      <w:r w:rsidRPr="00990165">
        <w:t>in use that is based on the operator's policies and the UE related context information available at the target MME.</w:t>
      </w:r>
      <w:proofErr w:type="gramEnd"/>
    </w:p>
    <w:p w:rsidR="00136E1A" w:rsidRPr="00990165" w:rsidRDefault="00136E1A" w:rsidP="00136E1A">
      <w:r w:rsidRPr="00990165">
        <w:t xml:space="preserve">The S1 messages that transfer the RFSP Index </w:t>
      </w:r>
      <w:ins w:id="125" w:author="Pudney, Chris, Vodafone Group 3" w:date="2019-02-11T18:24:00Z">
        <w:r w:rsidR="00872EB5">
          <w:t xml:space="preserve">and </w:t>
        </w:r>
      </w:ins>
      <w:ins w:id="126" w:author="Pudney, Chris, Vodafone Group 4" w:date="2019-02-27T17:23:00Z">
        <w:r w:rsidR="001227FA">
          <w:t>ARPI</w:t>
        </w:r>
      </w:ins>
      <w:ins w:id="127" w:author="Pudney, Chris, Vodafone Group 3" w:date="2019-02-11T18:24:00Z">
        <w:r w:rsidR="00872EB5">
          <w:t xml:space="preserve"> </w:t>
        </w:r>
      </w:ins>
      <w:r w:rsidRPr="00990165">
        <w:t xml:space="preserve">to the </w:t>
      </w:r>
      <w:proofErr w:type="spellStart"/>
      <w:r w:rsidRPr="00990165">
        <w:t>eNodeB</w:t>
      </w:r>
      <w:proofErr w:type="spellEnd"/>
      <w:r w:rsidRPr="00990165">
        <w:t xml:space="preserve"> </w:t>
      </w:r>
      <w:proofErr w:type="gramStart"/>
      <w:r w:rsidRPr="00990165">
        <w:t>are specified</w:t>
      </w:r>
      <w:proofErr w:type="gramEnd"/>
      <w:r w:rsidRPr="00990165">
        <w:t xml:space="preserve"> in TS</w:t>
      </w:r>
      <w:r>
        <w:t> </w:t>
      </w:r>
      <w:r w:rsidRPr="00990165">
        <w:t>36.413</w:t>
      </w:r>
      <w:r>
        <w:t> </w:t>
      </w:r>
      <w:r w:rsidRPr="00990165">
        <w:t>[36]. Refer to TS</w:t>
      </w:r>
      <w:r>
        <w:t> </w:t>
      </w:r>
      <w:r w:rsidRPr="00990165">
        <w:t>36.300</w:t>
      </w:r>
      <w:r>
        <w:t> </w:t>
      </w:r>
      <w:r w:rsidRPr="00990165">
        <w:t>[5] for further information on E-UTRAN.</w:t>
      </w:r>
    </w:p>
    <w:p w:rsidR="001E41F3" w:rsidRDefault="00872EB5">
      <w:pPr>
        <w:rPr>
          <w:noProof/>
        </w:rPr>
      </w:pPr>
      <w:ins w:id="128" w:author="Pudney, Chris, Vodafone Group 3" w:date="2019-02-11T18:24:00Z">
        <w:r>
          <w:rPr>
            <w:noProof/>
          </w:rPr>
          <w:t xml:space="preserve">To support a RAN with a mixture of </w:t>
        </w:r>
      </w:ins>
      <w:ins w:id="129" w:author="Pudney, Chris, Vodafone Group 3" w:date="2019-02-11T18:25:00Z">
        <w:r>
          <w:rPr>
            <w:noProof/>
          </w:rPr>
          <w:t xml:space="preserve">RAN nodes that </w:t>
        </w:r>
      </w:ins>
      <w:ins w:id="130" w:author="Pudney, Chris, Vodafone Group 3" w:date="2019-02-11T18:24:00Z">
        <w:r>
          <w:rPr>
            <w:noProof/>
          </w:rPr>
          <w:t>support</w:t>
        </w:r>
      </w:ins>
      <w:ins w:id="131" w:author="Pudney, Chris, Vodafone Group 3" w:date="2019-02-11T18:25:00Z">
        <w:r>
          <w:rPr>
            <w:noProof/>
          </w:rPr>
          <w:t xml:space="preserve"> </w:t>
        </w:r>
      </w:ins>
      <w:ins w:id="132" w:author="Pudney, Chris, Vodafone Group 3" w:date="2019-02-11T18:27:00Z">
        <w:r>
          <w:rPr>
            <w:noProof/>
          </w:rPr>
          <w:t xml:space="preserve">and </w:t>
        </w:r>
      </w:ins>
      <w:ins w:id="133" w:author="Pudney, Chris, Vodafone Group 3" w:date="2019-02-11T18:25:00Z">
        <w:r>
          <w:rPr>
            <w:noProof/>
          </w:rPr>
          <w:t xml:space="preserve">do not </w:t>
        </w:r>
      </w:ins>
      <w:ins w:id="134" w:author="Pudney, Chris, Vodafone Group 3" w:date="2019-02-11T18:24:00Z">
        <w:r>
          <w:rPr>
            <w:noProof/>
          </w:rPr>
          <w:t xml:space="preserve">support </w:t>
        </w:r>
      </w:ins>
      <w:ins w:id="135" w:author="Pudney, Chris, Vodafone Group 3" w:date="2019-02-11T18:25:00Z">
        <w:r>
          <w:rPr>
            <w:noProof/>
          </w:rPr>
          <w:t xml:space="preserve">the </w:t>
        </w:r>
      </w:ins>
      <w:ins w:id="136" w:author="Pudney, Chris, Vodafone Group 4" w:date="2019-02-27T17:23:00Z">
        <w:r w:rsidR="001227FA">
          <w:rPr>
            <w:noProof/>
          </w:rPr>
          <w:t>ARPI</w:t>
        </w:r>
      </w:ins>
      <w:ins w:id="137" w:author="Pudney, Chris, Vodafone Group 3" w:date="2019-02-11T18:25:00Z">
        <w:r>
          <w:rPr>
            <w:noProof/>
          </w:rPr>
          <w:t>,</w:t>
        </w:r>
      </w:ins>
      <w:ins w:id="138" w:author="Pudney, Chris, Vodafone Group 3" w:date="2019-02-11T18:24:00Z">
        <w:r>
          <w:rPr>
            <w:noProof/>
          </w:rPr>
          <w:t xml:space="preserve"> </w:t>
        </w:r>
      </w:ins>
      <w:ins w:id="139" w:author="Pudney, Chris, Vodafone Group 3" w:date="2019-02-11T18:25:00Z">
        <w:r>
          <w:rPr>
            <w:noProof/>
          </w:rPr>
          <w:t>the</w:t>
        </w:r>
      </w:ins>
      <w:ins w:id="140" w:author="Pudney, Chris, Vodafone Group 3" w:date="2019-02-11T18:24:00Z">
        <w:r>
          <w:rPr>
            <w:noProof/>
          </w:rPr>
          <w:t xml:space="preserve"> </w:t>
        </w:r>
      </w:ins>
      <w:ins w:id="141" w:author="Pudney, Chris, Vodafone Group 3" w:date="2019-02-11T18:25:00Z">
        <w:r>
          <w:rPr>
            <w:noProof/>
          </w:rPr>
          <w:t xml:space="preserve">MME sends the </w:t>
        </w:r>
      </w:ins>
      <w:ins w:id="142" w:author="Pudney, Chris, Vodafone Group 4" w:date="2019-02-27T17:23:00Z">
        <w:r w:rsidR="001227FA">
          <w:rPr>
            <w:noProof/>
          </w:rPr>
          <w:t>ARPI</w:t>
        </w:r>
      </w:ins>
      <w:ins w:id="143" w:author="Pudney, Chris, Vodafone Group 3" w:date="2019-02-11T18:26:00Z">
        <w:r>
          <w:rPr>
            <w:noProof/>
          </w:rPr>
          <w:t xml:space="preserve"> In Use in the S1 interface PATCH SWITCH ACKNOWLEDGEMENT and HANDOVER REQUEST messages.</w:t>
        </w:r>
      </w:ins>
    </w:p>
    <w:p w:rsidR="00CF156D" w:rsidRDefault="00CF156D">
      <w:pPr>
        <w:rPr>
          <w:noProof/>
        </w:rPr>
      </w:pPr>
      <w:r>
        <w:rPr>
          <w:noProof/>
        </w:rPr>
        <w:t>*********** Next Changes ***********************</w:t>
      </w:r>
    </w:p>
    <w:p w:rsidR="00CF156D" w:rsidRPr="00990165" w:rsidRDefault="00CF156D" w:rsidP="00CF156D">
      <w:pPr>
        <w:pStyle w:val="Heading3"/>
      </w:pPr>
      <w:bookmarkStart w:id="144" w:name="_Toc532890788"/>
      <w:r w:rsidRPr="00990165">
        <w:lastRenderedPageBreak/>
        <w:t>5.7.1</w:t>
      </w:r>
      <w:r w:rsidRPr="00990165">
        <w:tab/>
        <w:t>HSS</w:t>
      </w:r>
      <w:bookmarkEnd w:id="144"/>
    </w:p>
    <w:p w:rsidR="00CF156D" w:rsidRPr="00990165" w:rsidRDefault="00CF156D" w:rsidP="00CF156D">
      <w:pPr>
        <w:keepNext/>
        <w:keepLines/>
      </w:pPr>
      <w:r w:rsidRPr="00990165">
        <w:t xml:space="preserve">IMSI is the prime key to the data stored in the HSS. The data held in the HSS </w:t>
      </w:r>
      <w:proofErr w:type="gramStart"/>
      <w:r w:rsidRPr="00990165">
        <w:t>is defined</w:t>
      </w:r>
      <w:proofErr w:type="gramEnd"/>
      <w:r w:rsidRPr="00990165">
        <w:t xml:space="preserve"> in Table 5.7.1-1 here below.</w:t>
      </w:r>
    </w:p>
    <w:p w:rsidR="00CF156D" w:rsidRPr="00990165" w:rsidRDefault="00CF156D" w:rsidP="00CF156D">
      <w:pPr>
        <w:keepNext/>
        <w:keepLines/>
      </w:pPr>
      <w:r w:rsidRPr="00990165">
        <w:t>The table below is applicable to E</w:t>
      </w:r>
      <w:r w:rsidRPr="00990165">
        <w:noBreakHyphen/>
        <w:t>UTRAN in stand-alone operation only.</w:t>
      </w:r>
    </w:p>
    <w:p w:rsidR="00CF156D" w:rsidRPr="00990165" w:rsidRDefault="00CF156D" w:rsidP="00CF156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CF156D" w:rsidRPr="00990165" w:rsidTr="00CF156D">
        <w:trPr>
          <w:cantSplit/>
          <w:tblHeader/>
        </w:trPr>
        <w:tc>
          <w:tcPr>
            <w:tcW w:w="3058" w:type="dxa"/>
          </w:tcPr>
          <w:p w:rsidR="00CF156D" w:rsidRPr="00990165" w:rsidRDefault="00CF156D" w:rsidP="00C72A94">
            <w:pPr>
              <w:pStyle w:val="TAH"/>
            </w:pPr>
            <w:r w:rsidRPr="00990165">
              <w:lastRenderedPageBreak/>
              <w:t>Field</w:t>
            </w:r>
          </w:p>
        </w:tc>
        <w:tc>
          <w:tcPr>
            <w:tcW w:w="6571" w:type="dxa"/>
          </w:tcPr>
          <w:p w:rsidR="00CF156D" w:rsidRPr="00990165" w:rsidRDefault="00CF156D" w:rsidP="00C72A94">
            <w:pPr>
              <w:pStyle w:val="TAH"/>
            </w:pPr>
            <w:r w:rsidRPr="00990165">
              <w:t>Description</w:t>
            </w:r>
          </w:p>
        </w:tc>
      </w:tr>
      <w:tr w:rsidR="00CF156D" w:rsidRPr="00990165" w:rsidTr="00CF156D">
        <w:trPr>
          <w:cantSplit/>
        </w:trPr>
        <w:tc>
          <w:tcPr>
            <w:tcW w:w="3058" w:type="dxa"/>
          </w:tcPr>
          <w:p w:rsidR="00CF156D" w:rsidRPr="00990165" w:rsidRDefault="00CF156D" w:rsidP="00C72A94">
            <w:pPr>
              <w:pStyle w:val="TAL"/>
            </w:pPr>
            <w:r w:rsidRPr="00990165">
              <w:t>IMSI</w:t>
            </w:r>
          </w:p>
        </w:tc>
        <w:tc>
          <w:tcPr>
            <w:tcW w:w="6571" w:type="dxa"/>
          </w:tcPr>
          <w:p w:rsidR="00CF156D" w:rsidRPr="00990165" w:rsidRDefault="00CF156D" w:rsidP="00C72A94">
            <w:pPr>
              <w:pStyle w:val="TAL"/>
            </w:pPr>
            <w:r w:rsidRPr="00990165">
              <w:t>IMSI is the main reference key.</w:t>
            </w:r>
          </w:p>
        </w:tc>
      </w:tr>
      <w:tr w:rsidR="00CF156D" w:rsidRPr="00990165" w:rsidTr="00CF156D">
        <w:trPr>
          <w:cantSplit/>
        </w:trPr>
        <w:tc>
          <w:tcPr>
            <w:tcW w:w="3058" w:type="dxa"/>
          </w:tcPr>
          <w:p w:rsidR="00CF156D" w:rsidRPr="00990165" w:rsidRDefault="00CF156D" w:rsidP="00C72A94">
            <w:pPr>
              <w:pStyle w:val="TAL"/>
            </w:pPr>
            <w:r w:rsidRPr="00990165">
              <w:t>MSISDN</w:t>
            </w:r>
          </w:p>
        </w:tc>
        <w:tc>
          <w:tcPr>
            <w:tcW w:w="6571" w:type="dxa"/>
          </w:tcPr>
          <w:p w:rsidR="00CF156D" w:rsidRPr="00990165" w:rsidRDefault="00CF156D" w:rsidP="00C72A94">
            <w:pPr>
              <w:pStyle w:val="TAL"/>
            </w:pPr>
            <w:r w:rsidRPr="00990165">
              <w:t>The basic MSISDN of the UE (Presence of MSISDN is optional).</w:t>
            </w:r>
          </w:p>
        </w:tc>
      </w:tr>
      <w:tr w:rsidR="00CF156D" w:rsidRPr="00990165" w:rsidTr="00CF156D">
        <w:trPr>
          <w:cantSplit/>
        </w:trPr>
        <w:tc>
          <w:tcPr>
            <w:tcW w:w="3058" w:type="dxa"/>
          </w:tcPr>
          <w:p w:rsidR="00CF156D" w:rsidRPr="00990165" w:rsidRDefault="00CF156D" w:rsidP="00C72A94">
            <w:pPr>
              <w:pStyle w:val="TAL"/>
            </w:pPr>
            <w:r w:rsidRPr="00990165">
              <w:rPr>
                <w:lang w:eastAsia="ja-JP"/>
              </w:rPr>
              <w:t>IMEI / IMEISV</w:t>
            </w:r>
          </w:p>
        </w:tc>
        <w:tc>
          <w:tcPr>
            <w:tcW w:w="6571" w:type="dxa"/>
          </w:tcPr>
          <w:p w:rsidR="00CF156D" w:rsidRPr="00990165" w:rsidRDefault="00CF156D" w:rsidP="00C72A94">
            <w:pPr>
              <w:pStyle w:val="TAL"/>
            </w:pPr>
            <w:r w:rsidRPr="00990165">
              <w:t>International Mobile Equipment Identity - Software Version Number</w:t>
            </w:r>
          </w:p>
        </w:tc>
      </w:tr>
      <w:tr w:rsidR="00CF156D" w:rsidRPr="00990165" w:rsidTr="00CF156D">
        <w:trPr>
          <w:cantSplit/>
        </w:trPr>
        <w:tc>
          <w:tcPr>
            <w:tcW w:w="3058" w:type="dxa"/>
          </w:tcPr>
          <w:p w:rsidR="00CF156D" w:rsidRPr="00990165" w:rsidRDefault="00CF156D" w:rsidP="00C72A94">
            <w:pPr>
              <w:pStyle w:val="TAL"/>
            </w:pPr>
            <w:r w:rsidRPr="00990165">
              <w:t>External Identifier List</w:t>
            </w:r>
          </w:p>
        </w:tc>
        <w:tc>
          <w:tcPr>
            <w:tcW w:w="6571" w:type="dxa"/>
          </w:tcPr>
          <w:p w:rsidR="00CF156D" w:rsidRPr="00990165" w:rsidRDefault="00CF156D" w:rsidP="00C72A94">
            <w:pPr>
              <w:pStyle w:val="TAL"/>
            </w:pPr>
            <w:r w:rsidRPr="00990165">
              <w:t>External Identifier(s) used in the external network(s) to refer to the subscription. See TS 23.682 [74] for more information.</w:t>
            </w:r>
          </w:p>
        </w:tc>
      </w:tr>
      <w:tr w:rsidR="00CF156D" w:rsidRPr="00990165" w:rsidTr="00CF156D">
        <w:trPr>
          <w:cantSplit/>
        </w:trPr>
        <w:tc>
          <w:tcPr>
            <w:tcW w:w="3058" w:type="dxa"/>
          </w:tcPr>
          <w:p w:rsidR="00CF156D" w:rsidRPr="00990165" w:rsidRDefault="00CF156D" w:rsidP="00C72A94">
            <w:pPr>
              <w:pStyle w:val="TAL"/>
            </w:pPr>
            <w:r w:rsidRPr="00990165">
              <w:t>MME Identity</w:t>
            </w:r>
          </w:p>
        </w:tc>
        <w:tc>
          <w:tcPr>
            <w:tcW w:w="6571" w:type="dxa"/>
          </w:tcPr>
          <w:p w:rsidR="00CF156D" w:rsidRPr="00990165" w:rsidRDefault="00CF156D" w:rsidP="00C72A94">
            <w:pPr>
              <w:pStyle w:val="TAL"/>
            </w:pPr>
            <w:r w:rsidRPr="00990165">
              <w:t>The Identity of the MME currently serving this UE.</w:t>
            </w:r>
          </w:p>
        </w:tc>
      </w:tr>
      <w:tr w:rsidR="00CF156D" w:rsidRPr="00990165" w:rsidTr="00CF156D">
        <w:trPr>
          <w:cantSplit/>
        </w:trPr>
        <w:tc>
          <w:tcPr>
            <w:tcW w:w="3058" w:type="dxa"/>
          </w:tcPr>
          <w:p w:rsidR="00CF156D" w:rsidRPr="00990165" w:rsidRDefault="00CF156D" w:rsidP="00C72A94">
            <w:pPr>
              <w:pStyle w:val="TAL"/>
            </w:pPr>
            <w:r w:rsidRPr="00990165">
              <w:t>MME Capabilities</w:t>
            </w:r>
          </w:p>
        </w:tc>
        <w:tc>
          <w:tcPr>
            <w:tcW w:w="6571" w:type="dxa"/>
          </w:tcPr>
          <w:p w:rsidR="00CF156D" w:rsidRPr="00990165" w:rsidRDefault="00CF156D" w:rsidP="00C72A94">
            <w:pPr>
              <w:pStyle w:val="TAL"/>
            </w:pPr>
            <w:r w:rsidRPr="00990165">
              <w:t>Indicates the capabilities of the MME with respect to core functionality e.g. regional access restrictions.</w:t>
            </w:r>
          </w:p>
        </w:tc>
      </w:tr>
      <w:tr w:rsidR="00CF156D" w:rsidRPr="00990165" w:rsidTr="00CF156D">
        <w:trPr>
          <w:cantSplit/>
        </w:trPr>
        <w:tc>
          <w:tcPr>
            <w:tcW w:w="3058" w:type="dxa"/>
          </w:tcPr>
          <w:p w:rsidR="00CF156D" w:rsidRPr="00990165" w:rsidRDefault="00CF156D" w:rsidP="00C72A94">
            <w:pPr>
              <w:pStyle w:val="TAL"/>
            </w:pPr>
            <w:r w:rsidRPr="00990165">
              <w:t>MS PS Purged from EPS</w:t>
            </w:r>
          </w:p>
        </w:tc>
        <w:tc>
          <w:tcPr>
            <w:tcW w:w="6571" w:type="dxa"/>
          </w:tcPr>
          <w:p w:rsidR="00CF156D" w:rsidRPr="00990165" w:rsidRDefault="00CF156D" w:rsidP="00C72A94">
            <w:pPr>
              <w:pStyle w:val="TAL"/>
            </w:pPr>
            <w:r w:rsidRPr="00990165">
              <w:t>Indicates that the EMM and ESM contexts of the UE are deleted from the MME.</w:t>
            </w:r>
          </w:p>
        </w:tc>
      </w:tr>
      <w:tr w:rsidR="00CF156D" w:rsidRPr="00990165" w:rsidTr="00CF156D">
        <w:trPr>
          <w:cantSplit/>
        </w:trPr>
        <w:tc>
          <w:tcPr>
            <w:tcW w:w="3058" w:type="dxa"/>
          </w:tcPr>
          <w:p w:rsidR="00CF156D" w:rsidRPr="00990165" w:rsidRDefault="00CF156D" w:rsidP="00C72A94">
            <w:pPr>
              <w:pStyle w:val="TAL"/>
            </w:pPr>
            <w:r w:rsidRPr="00990165">
              <w:rPr>
                <w:lang w:eastAsia="ja-JP"/>
              </w:rPr>
              <w:t>ODB parameters</w:t>
            </w:r>
          </w:p>
        </w:tc>
        <w:tc>
          <w:tcPr>
            <w:tcW w:w="6571" w:type="dxa"/>
          </w:tcPr>
          <w:p w:rsidR="00CF156D" w:rsidRPr="00990165" w:rsidRDefault="00CF156D" w:rsidP="00C72A94">
            <w:pPr>
              <w:pStyle w:val="TAL"/>
            </w:pPr>
            <w:r w:rsidRPr="00990165">
              <w:rPr>
                <w:lang w:eastAsia="ja-JP"/>
              </w:rPr>
              <w:t xml:space="preserve">Indicates that the status of the operator determined barring </w:t>
            </w:r>
          </w:p>
        </w:tc>
      </w:tr>
      <w:tr w:rsidR="00CF156D" w:rsidRPr="00990165" w:rsidTr="00CF156D">
        <w:trPr>
          <w:cantSplit/>
        </w:trPr>
        <w:tc>
          <w:tcPr>
            <w:tcW w:w="3058" w:type="dxa"/>
          </w:tcPr>
          <w:p w:rsidR="00CF156D" w:rsidRPr="00990165" w:rsidRDefault="00CF156D" w:rsidP="00C72A94">
            <w:pPr>
              <w:pStyle w:val="TAL"/>
            </w:pPr>
            <w:r w:rsidRPr="00990165">
              <w:t>Access Restriction</w:t>
            </w:r>
          </w:p>
        </w:tc>
        <w:tc>
          <w:tcPr>
            <w:tcW w:w="6571" w:type="dxa"/>
          </w:tcPr>
          <w:p w:rsidR="00CF156D" w:rsidRPr="00990165" w:rsidRDefault="00CF156D" w:rsidP="00C72A94">
            <w:pPr>
              <w:pStyle w:val="TAL"/>
            </w:pPr>
            <w:r w:rsidRPr="00990165">
              <w:t xml:space="preserve">Indicates the </w:t>
            </w:r>
            <w:proofErr w:type="gramStart"/>
            <w:r w:rsidRPr="00990165">
              <w:t>access restriction subscription information</w:t>
            </w:r>
            <w:proofErr w:type="gramEnd"/>
            <w:r w:rsidRPr="00990165">
              <w:t>.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and use of Unlicensed Spectrum (in the form of LAA, or LWA/LWIP).</w:t>
            </w:r>
          </w:p>
        </w:tc>
      </w:tr>
      <w:tr w:rsidR="00CF156D" w:rsidRPr="00990165" w:rsidTr="00CF156D">
        <w:trPr>
          <w:cantSplit/>
        </w:trPr>
        <w:tc>
          <w:tcPr>
            <w:tcW w:w="3058" w:type="dxa"/>
          </w:tcPr>
          <w:p w:rsidR="00CF156D" w:rsidRPr="00990165" w:rsidRDefault="00CF156D" w:rsidP="00C72A94">
            <w:pPr>
              <w:pStyle w:val="TAL"/>
            </w:pPr>
            <w:r w:rsidRPr="00990165">
              <w:t>EPS Subscribed Charging Characteristics</w:t>
            </w:r>
          </w:p>
        </w:tc>
        <w:tc>
          <w:tcPr>
            <w:tcW w:w="6571" w:type="dxa"/>
          </w:tcPr>
          <w:p w:rsidR="00CF156D" w:rsidRPr="00990165" w:rsidRDefault="00CF156D" w:rsidP="00C72A94">
            <w:pPr>
              <w:pStyle w:val="TAL"/>
            </w:pPr>
            <w:r w:rsidRPr="00990165">
              <w:t xml:space="preserve">The charging characteristics for the UE, e.g. normal, prepaid, </w:t>
            </w:r>
            <w:proofErr w:type="gramStart"/>
            <w:r w:rsidRPr="00990165">
              <w:t>flat-rate</w:t>
            </w:r>
            <w:proofErr w:type="gramEnd"/>
            <w:r w:rsidRPr="00990165">
              <w:t>, and/or hot billing subscription.</w:t>
            </w:r>
          </w:p>
        </w:tc>
      </w:tr>
      <w:tr w:rsidR="00CF156D" w:rsidRPr="00990165" w:rsidTr="00CF156D">
        <w:trPr>
          <w:cantSplit/>
        </w:trPr>
        <w:tc>
          <w:tcPr>
            <w:tcW w:w="3058" w:type="dxa"/>
          </w:tcPr>
          <w:p w:rsidR="00CF156D" w:rsidRPr="00990165" w:rsidRDefault="00CF156D" w:rsidP="00C72A94">
            <w:pPr>
              <w:pStyle w:val="TAL"/>
            </w:pPr>
            <w:r w:rsidRPr="00990165">
              <w:t>Trace Reference</w:t>
            </w:r>
          </w:p>
        </w:tc>
        <w:tc>
          <w:tcPr>
            <w:tcW w:w="6571" w:type="dxa"/>
          </w:tcPr>
          <w:p w:rsidR="00CF156D" w:rsidRPr="00990165" w:rsidRDefault="00CF156D" w:rsidP="00C72A94">
            <w:pPr>
              <w:pStyle w:val="TAL"/>
            </w:pPr>
            <w:r w:rsidRPr="00990165">
              <w:t>Identifies a record or a collection of records for a particular trace.</w:t>
            </w:r>
          </w:p>
        </w:tc>
      </w:tr>
      <w:tr w:rsidR="00CF156D" w:rsidRPr="00990165" w:rsidTr="00CF156D">
        <w:trPr>
          <w:cantSplit/>
        </w:trPr>
        <w:tc>
          <w:tcPr>
            <w:tcW w:w="3058" w:type="dxa"/>
          </w:tcPr>
          <w:p w:rsidR="00CF156D" w:rsidRPr="00990165" w:rsidRDefault="00CF156D" w:rsidP="00C72A94">
            <w:pPr>
              <w:pStyle w:val="TAL"/>
            </w:pPr>
            <w:r w:rsidRPr="00990165">
              <w:t>Trace Type</w:t>
            </w:r>
          </w:p>
        </w:tc>
        <w:tc>
          <w:tcPr>
            <w:tcW w:w="6571" w:type="dxa"/>
          </w:tcPr>
          <w:p w:rsidR="00CF156D" w:rsidRPr="00990165" w:rsidRDefault="00CF156D" w:rsidP="00C72A94">
            <w:pPr>
              <w:pStyle w:val="TAL"/>
            </w:pPr>
            <w:r w:rsidRPr="00990165">
              <w:t>Indicates the type of trace, e.g. HSS trace, and/or MME/ Serving GW / PDN GW trace.</w:t>
            </w:r>
          </w:p>
        </w:tc>
      </w:tr>
      <w:tr w:rsidR="00CF156D" w:rsidRPr="00990165" w:rsidTr="00CF156D">
        <w:trPr>
          <w:cantSplit/>
        </w:trPr>
        <w:tc>
          <w:tcPr>
            <w:tcW w:w="3058" w:type="dxa"/>
          </w:tcPr>
          <w:p w:rsidR="00CF156D" w:rsidRPr="00990165" w:rsidRDefault="00CF156D" w:rsidP="00C72A94">
            <w:pPr>
              <w:pStyle w:val="TAL"/>
            </w:pPr>
            <w:r w:rsidRPr="00990165">
              <w:t>OMC Identity</w:t>
            </w:r>
          </w:p>
        </w:tc>
        <w:tc>
          <w:tcPr>
            <w:tcW w:w="6571" w:type="dxa"/>
          </w:tcPr>
          <w:p w:rsidR="00CF156D" w:rsidRPr="00990165" w:rsidRDefault="00CF156D" w:rsidP="00C72A94">
            <w:pPr>
              <w:pStyle w:val="TAL"/>
            </w:pPr>
            <w:r w:rsidRPr="00990165">
              <w:t>Identifies the OMC that shall receive the trace record(s).</w:t>
            </w:r>
          </w:p>
        </w:tc>
      </w:tr>
      <w:tr w:rsidR="00CF156D" w:rsidRPr="00990165" w:rsidTr="00CF156D">
        <w:trPr>
          <w:cantSplit/>
        </w:trPr>
        <w:tc>
          <w:tcPr>
            <w:tcW w:w="3058" w:type="dxa"/>
          </w:tcPr>
          <w:p w:rsidR="00CF156D" w:rsidRPr="00990165" w:rsidRDefault="00CF156D" w:rsidP="00C72A94">
            <w:pPr>
              <w:pStyle w:val="TAL"/>
            </w:pPr>
            <w:r w:rsidRPr="00990165">
              <w:t>Subscribed-UE-AMBR</w:t>
            </w:r>
          </w:p>
        </w:tc>
        <w:tc>
          <w:tcPr>
            <w:tcW w:w="6571" w:type="dxa"/>
          </w:tcPr>
          <w:p w:rsidR="00CF156D" w:rsidRPr="00990165" w:rsidRDefault="00CF156D" w:rsidP="00C72A94">
            <w:pPr>
              <w:pStyle w:val="TAL"/>
            </w:pPr>
            <w:r w:rsidRPr="00990165">
              <w:t xml:space="preserve">The Maximum Aggregated uplink and downlink MBRs to </w:t>
            </w:r>
            <w:proofErr w:type="gramStart"/>
            <w:r w:rsidRPr="00990165">
              <w:t>be shared</w:t>
            </w:r>
            <w:proofErr w:type="gramEnd"/>
            <w:r w:rsidRPr="00990165">
              <w:t xml:space="preserve"> across all Non-GBR bearers according to the subscription of the user.</w:t>
            </w:r>
          </w:p>
        </w:tc>
      </w:tr>
      <w:tr w:rsidR="00CF156D" w:rsidRPr="00990165" w:rsidTr="00CF156D">
        <w:trPr>
          <w:cantSplit/>
        </w:trPr>
        <w:tc>
          <w:tcPr>
            <w:tcW w:w="3058" w:type="dxa"/>
          </w:tcPr>
          <w:p w:rsidR="00CF156D" w:rsidRPr="00990165" w:rsidRDefault="00CF156D" w:rsidP="00C72A94">
            <w:pPr>
              <w:pStyle w:val="TAL"/>
            </w:pPr>
            <w:r w:rsidRPr="00990165">
              <w:t>APN-OI Replacement</w:t>
            </w:r>
          </w:p>
        </w:tc>
        <w:tc>
          <w:tcPr>
            <w:tcW w:w="6571" w:type="dxa"/>
          </w:tcPr>
          <w:p w:rsidR="00CF156D" w:rsidRPr="00990165" w:rsidRDefault="00CF156D" w:rsidP="00C72A94">
            <w:pPr>
              <w:pStyle w:val="TAL"/>
            </w:pPr>
            <w:r w:rsidRPr="00990165">
              <w:t xml:space="preserve">Indicates the domain name to replace the APN 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CF156D">
        <w:trPr>
          <w:cantSplit/>
        </w:trPr>
        <w:tc>
          <w:tcPr>
            <w:tcW w:w="3058" w:type="dxa"/>
          </w:tcPr>
          <w:p w:rsidR="00CF156D" w:rsidRPr="00990165" w:rsidRDefault="00CF156D" w:rsidP="00C72A94">
            <w:pPr>
              <w:pStyle w:val="TAL"/>
            </w:pPr>
            <w:r w:rsidRPr="00990165">
              <w:t>RFSP Index</w:t>
            </w:r>
          </w:p>
        </w:tc>
        <w:tc>
          <w:tcPr>
            <w:tcW w:w="6571" w:type="dxa"/>
          </w:tcPr>
          <w:p w:rsidR="00CF156D" w:rsidRPr="00990165" w:rsidRDefault="00CF156D" w:rsidP="00C72A94">
            <w:pPr>
              <w:pStyle w:val="TAL"/>
            </w:pPr>
            <w:r w:rsidRPr="00990165">
              <w:t>An index to specific RRM configuration in the E-UTRAN</w:t>
            </w:r>
          </w:p>
        </w:tc>
      </w:tr>
      <w:tr w:rsidR="00CF156D" w:rsidRPr="00990165" w:rsidTr="00CF156D">
        <w:trPr>
          <w:cantSplit/>
          <w:ins w:id="145" w:author="Pudney, Chris, Vodafone Group 3" w:date="2019-02-19T09:47:00Z"/>
        </w:trPr>
        <w:tc>
          <w:tcPr>
            <w:tcW w:w="3058" w:type="dxa"/>
          </w:tcPr>
          <w:p w:rsidR="00CF156D" w:rsidRPr="00990165" w:rsidRDefault="001227FA" w:rsidP="00165A05">
            <w:pPr>
              <w:pStyle w:val="TAL"/>
              <w:rPr>
                <w:ins w:id="146" w:author="Pudney, Chris, Vodafone Group 3" w:date="2019-02-19T09:47:00Z"/>
              </w:rPr>
            </w:pPr>
            <w:ins w:id="147" w:author="Pudney, Chris, Vodafone Group 4" w:date="2019-02-27T17:24:00Z">
              <w:r>
                <w:t>Additional RRM Policy</w:t>
              </w:r>
            </w:ins>
            <w:ins w:id="148" w:author="Pudney, Chris, Vodafone Group 3" w:date="2019-02-19T09:48:00Z">
              <w:r w:rsidR="00CF156D">
                <w:t xml:space="preserve"> Index</w:t>
              </w:r>
            </w:ins>
          </w:p>
        </w:tc>
        <w:tc>
          <w:tcPr>
            <w:tcW w:w="6571" w:type="dxa"/>
          </w:tcPr>
          <w:p w:rsidR="00CF156D" w:rsidRPr="00990165" w:rsidRDefault="00CF156D" w:rsidP="00165A05">
            <w:pPr>
              <w:pStyle w:val="TAL"/>
              <w:rPr>
                <w:ins w:id="149" w:author="Pudney, Chris, Vodafone Group 3" w:date="2019-02-19T09:47:00Z"/>
              </w:rPr>
            </w:pPr>
            <w:ins w:id="150" w:author="Pudney, Chris, Vodafone Group 3" w:date="2019-02-19T09:48:00Z">
              <w:r>
                <w:t xml:space="preserve">An index to additional RRM </w:t>
              </w:r>
            </w:ins>
            <w:ins w:id="151" w:author="Pudney, Chris, Vodafone Group 4" w:date="2019-03-01T08:40:00Z">
              <w:r w:rsidR="00165A05">
                <w:t>configuration</w:t>
              </w:r>
            </w:ins>
            <w:ins w:id="152" w:author="Pudney, Chris, Vodafone Group 3" w:date="2019-02-19T09:48:00Z">
              <w:r>
                <w:t xml:space="preserve"> in the E-UTRAN</w:t>
              </w:r>
            </w:ins>
          </w:p>
        </w:tc>
      </w:tr>
      <w:tr w:rsidR="00CF156D" w:rsidRPr="00990165" w:rsidTr="00CF156D">
        <w:trPr>
          <w:cantSplit/>
        </w:trPr>
        <w:tc>
          <w:tcPr>
            <w:tcW w:w="3058" w:type="dxa"/>
          </w:tcPr>
          <w:p w:rsidR="00CF156D" w:rsidRPr="00990165" w:rsidRDefault="00CF156D" w:rsidP="00CF156D">
            <w:pPr>
              <w:pStyle w:val="TAL"/>
            </w:pPr>
            <w:r w:rsidRPr="00990165">
              <w:t>URRP-MME</w:t>
            </w:r>
          </w:p>
        </w:tc>
        <w:tc>
          <w:tcPr>
            <w:tcW w:w="6571" w:type="dxa"/>
          </w:tcPr>
          <w:p w:rsidR="00CF156D" w:rsidRPr="00990165" w:rsidRDefault="00CF156D" w:rsidP="00CF156D">
            <w:pPr>
              <w:pStyle w:val="TAL"/>
            </w:pPr>
            <w:r w:rsidRPr="00990165">
              <w:t xml:space="preserve">UE Reachability Request Parameter indicating that UE activity notification from MME </w:t>
            </w:r>
            <w:proofErr w:type="gramStart"/>
            <w:r w:rsidRPr="00990165">
              <w:t>has been requested</w:t>
            </w:r>
            <w:proofErr w:type="gramEnd"/>
            <w:r w:rsidRPr="00990165">
              <w:t xml:space="preserve"> by the HSS.</w:t>
            </w:r>
          </w:p>
        </w:tc>
      </w:tr>
      <w:tr w:rsidR="00CF156D" w:rsidRPr="00990165" w:rsidTr="00CF156D">
        <w:trPr>
          <w:cantSplit/>
        </w:trPr>
        <w:tc>
          <w:tcPr>
            <w:tcW w:w="3058" w:type="dxa"/>
          </w:tcPr>
          <w:p w:rsidR="00CF156D" w:rsidRPr="00990165" w:rsidRDefault="00CF156D" w:rsidP="00CF156D">
            <w:pPr>
              <w:pStyle w:val="TAL"/>
            </w:pPr>
            <w:r w:rsidRPr="00990165">
              <w:t>CSG Subscription Data</w:t>
            </w:r>
          </w:p>
        </w:tc>
        <w:tc>
          <w:tcPr>
            <w:tcW w:w="6571" w:type="dxa"/>
          </w:tcPr>
          <w:p w:rsidR="00CF156D" w:rsidRPr="00990165" w:rsidRDefault="00CF156D" w:rsidP="00CF156D">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CF156D">
        <w:trPr>
          <w:cantSplit/>
        </w:trPr>
        <w:tc>
          <w:tcPr>
            <w:tcW w:w="3058" w:type="dxa"/>
          </w:tcPr>
          <w:p w:rsidR="00CF156D" w:rsidRPr="00990165" w:rsidRDefault="00CF156D" w:rsidP="00CF156D">
            <w:pPr>
              <w:pStyle w:val="TAL"/>
            </w:pPr>
            <w:r w:rsidRPr="00990165">
              <w:t>VPLMN LIPA Allowed</w:t>
            </w:r>
          </w:p>
        </w:tc>
        <w:tc>
          <w:tcPr>
            <w:tcW w:w="6571" w:type="dxa"/>
          </w:tcPr>
          <w:p w:rsidR="00CF156D" w:rsidRPr="00990165" w:rsidRDefault="00CF156D" w:rsidP="00CF156D">
            <w:pPr>
              <w:pStyle w:val="TAL"/>
            </w:pPr>
            <w:r w:rsidRPr="00990165">
              <w:t xml:space="preserve">Specifies per PLMN whether the UE </w:t>
            </w:r>
            <w:proofErr w:type="gramStart"/>
            <w:r w:rsidRPr="00990165">
              <w:t>is allowed</w:t>
            </w:r>
            <w:proofErr w:type="gramEnd"/>
            <w:r w:rsidRPr="00990165">
              <w:t xml:space="preserve"> to use LIPA.</w:t>
            </w:r>
          </w:p>
        </w:tc>
      </w:tr>
      <w:tr w:rsidR="00CF156D" w:rsidRPr="00990165" w:rsidTr="00CF156D">
        <w:trPr>
          <w:cantSplit/>
        </w:trPr>
        <w:tc>
          <w:tcPr>
            <w:tcW w:w="3058" w:type="dxa"/>
          </w:tcPr>
          <w:p w:rsidR="00CF156D" w:rsidRPr="00990165" w:rsidRDefault="00CF156D" w:rsidP="00CF156D">
            <w:pPr>
              <w:pStyle w:val="TAL"/>
            </w:pPr>
            <w:r w:rsidRPr="00990165">
              <w:t>EPLMN list</w:t>
            </w:r>
          </w:p>
        </w:tc>
        <w:tc>
          <w:tcPr>
            <w:tcW w:w="6571" w:type="dxa"/>
          </w:tcPr>
          <w:p w:rsidR="00CF156D" w:rsidRPr="00990165" w:rsidRDefault="00CF156D" w:rsidP="00CF156D">
            <w:pPr>
              <w:pStyle w:val="TAL"/>
            </w:pPr>
            <w:r w:rsidRPr="00990165">
              <w:t>Indicates the Equivalent PLMN list for the UE's registered PLMN.</w:t>
            </w:r>
          </w:p>
        </w:tc>
      </w:tr>
      <w:tr w:rsidR="00CF156D" w:rsidRPr="00990165" w:rsidTr="00CF156D">
        <w:trPr>
          <w:cantSplit/>
        </w:trPr>
        <w:tc>
          <w:tcPr>
            <w:tcW w:w="3058" w:type="dxa"/>
          </w:tcPr>
          <w:p w:rsidR="00CF156D" w:rsidRPr="00990165" w:rsidRDefault="00CF156D" w:rsidP="00CF156D">
            <w:pPr>
              <w:pStyle w:val="TAL"/>
            </w:pPr>
            <w:r w:rsidRPr="00990165">
              <w:t>Subscribed Periodic RAU/TAU Timer</w:t>
            </w:r>
          </w:p>
        </w:tc>
        <w:tc>
          <w:tcPr>
            <w:tcW w:w="6571" w:type="dxa"/>
          </w:tcPr>
          <w:p w:rsidR="00CF156D" w:rsidRPr="00990165" w:rsidRDefault="00CF156D" w:rsidP="00CF156D">
            <w:pPr>
              <w:pStyle w:val="TAL"/>
            </w:pPr>
            <w:r w:rsidRPr="00990165">
              <w:t>Indicates a subscribed Periodic RAU/TAU Timer value</w:t>
            </w:r>
          </w:p>
        </w:tc>
      </w:tr>
      <w:tr w:rsidR="00CF156D" w:rsidRPr="00990165" w:rsidTr="00CF156D">
        <w:trPr>
          <w:cantSplit/>
        </w:trPr>
        <w:tc>
          <w:tcPr>
            <w:tcW w:w="3058" w:type="dxa"/>
          </w:tcPr>
          <w:p w:rsidR="00CF156D" w:rsidRPr="00990165" w:rsidRDefault="00CF156D" w:rsidP="00CF156D">
            <w:pPr>
              <w:pStyle w:val="TAL"/>
            </w:pPr>
            <w:r w:rsidRPr="00990165">
              <w:t>Extended idle mode DRX cycle length</w:t>
            </w:r>
          </w:p>
        </w:tc>
        <w:tc>
          <w:tcPr>
            <w:tcW w:w="6571" w:type="dxa"/>
          </w:tcPr>
          <w:p w:rsidR="00CF156D" w:rsidRPr="00990165" w:rsidRDefault="00CF156D" w:rsidP="00CF156D">
            <w:pPr>
              <w:pStyle w:val="TAL"/>
            </w:pPr>
            <w:r w:rsidRPr="00990165">
              <w:t xml:space="preserve">Indicates a subscribed extended idle </w:t>
            </w:r>
            <w:proofErr w:type="gramStart"/>
            <w:r w:rsidRPr="00990165">
              <w:t>mode DRX cycle length value</w:t>
            </w:r>
            <w:proofErr w:type="gramEnd"/>
            <w:r w:rsidRPr="00990165">
              <w:t>.</w:t>
            </w:r>
          </w:p>
        </w:tc>
      </w:tr>
      <w:tr w:rsidR="00CF156D" w:rsidRPr="00990165" w:rsidTr="00CF156D">
        <w:trPr>
          <w:cantSplit/>
        </w:trPr>
        <w:tc>
          <w:tcPr>
            <w:tcW w:w="3058" w:type="dxa"/>
          </w:tcPr>
          <w:p w:rsidR="00CF156D" w:rsidRPr="00990165" w:rsidRDefault="00CF156D" w:rsidP="00CF156D">
            <w:pPr>
              <w:pStyle w:val="TAL"/>
            </w:pPr>
            <w:r w:rsidRPr="00D05F59">
              <w:t xml:space="preserve">RAT specific </w:t>
            </w:r>
            <w:r>
              <w:t>Subscribed Paging Time Window</w:t>
            </w:r>
          </w:p>
        </w:tc>
        <w:tc>
          <w:tcPr>
            <w:tcW w:w="6571" w:type="dxa"/>
          </w:tcPr>
          <w:p w:rsidR="00CF156D" w:rsidRPr="00990165" w:rsidRDefault="00CF156D" w:rsidP="00CF156D">
            <w:pPr>
              <w:pStyle w:val="TAL"/>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CF156D" w:rsidRPr="00990165" w:rsidTr="00CF156D">
        <w:trPr>
          <w:cantSplit/>
        </w:trPr>
        <w:tc>
          <w:tcPr>
            <w:tcW w:w="3058" w:type="dxa"/>
          </w:tcPr>
          <w:p w:rsidR="00CF156D" w:rsidRPr="00990165" w:rsidRDefault="00CF156D" w:rsidP="00CF156D">
            <w:pPr>
              <w:pStyle w:val="TAL"/>
            </w:pPr>
            <w:r w:rsidRPr="00990165">
              <w:t>MPS CS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CF156D">
        <w:trPr>
          <w:cantSplit/>
        </w:trPr>
        <w:tc>
          <w:tcPr>
            <w:tcW w:w="3058" w:type="dxa"/>
          </w:tcPr>
          <w:p w:rsidR="00CF156D" w:rsidRPr="00990165" w:rsidRDefault="00CF156D" w:rsidP="00CF156D">
            <w:pPr>
              <w:pStyle w:val="TAL"/>
            </w:pPr>
            <w:r w:rsidRPr="00990165">
              <w:t>UE-SRVCC- Capability</w:t>
            </w:r>
          </w:p>
        </w:tc>
        <w:tc>
          <w:tcPr>
            <w:tcW w:w="6571" w:type="dxa"/>
          </w:tcPr>
          <w:p w:rsidR="00CF156D" w:rsidRPr="00990165" w:rsidRDefault="00CF156D" w:rsidP="00CF156D">
            <w:pPr>
              <w:pStyle w:val="TAL"/>
            </w:pPr>
            <w:r w:rsidRPr="00990165">
              <w:t>Indicates whether the UE is UTRAN/GERAN SRVCC capable or not.</w:t>
            </w:r>
          </w:p>
        </w:tc>
      </w:tr>
      <w:tr w:rsidR="00CF156D" w:rsidRPr="00990165" w:rsidTr="00CF156D">
        <w:trPr>
          <w:cantSplit/>
        </w:trPr>
        <w:tc>
          <w:tcPr>
            <w:tcW w:w="3058" w:type="dxa"/>
          </w:tcPr>
          <w:p w:rsidR="00CF156D" w:rsidRPr="00990165" w:rsidRDefault="00CF156D" w:rsidP="00CF156D">
            <w:pPr>
              <w:pStyle w:val="TAL"/>
            </w:pPr>
            <w:r w:rsidRPr="00990165">
              <w:t>MPS EPS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CF156D">
        <w:trPr>
          <w:cantSplit/>
        </w:trPr>
        <w:tc>
          <w:tcPr>
            <w:tcW w:w="3058" w:type="dxa"/>
          </w:tcPr>
          <w:p w:rsidR="00CF156D" w:rsidRPr="00990165" w:rsidRDefault="00CF156D" w:rsidP="00CF156D">
            <w:pPr>
              <w:pStyle w:val="TAL"/>
            </w:pPr>
            <w:r w:rsidRPr="00990165">
              <w:t>UE Usage Type</w:t>
            </w:r>
          </w:p>
        </w:tc>
        <w:tc>
          <w:tcPr>
            <w:tcW w:w="6571"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CF156D">
        <w:trPr>
          <w:cantSplit/>
        </w:trPr>
        <w:tc>
          <w:tcPr>
            <w:tcW w:w="3058" w:type="dxa"/>
          </w:tcPr>
          <w:p w:rsidR="00CF156D" w:rsidRPr="00990165" w:rsidRDefault="00CF156D" w:rsidP="00CF156D">
            <w:pPr>
              <w:pStyle w:val="TAL"/>
            </w:pPr>
            <w:r w:rsidRPr="00990165">
              <w:t>Group ID-list</w:t>
            </w:r>
          </w:p>
        </w:tc>
        <w:tc>
          <w:tcPr>
            <w:tcW w:w="6571" w:type="dxa"/>
          </w:tcPr>
          <w:p w:rsidR="00CF156D" w:rsidRPr="00990165" w:rsidRDefault="00CF156D" w:rsidP="00CF156D">
            <w:pPr>
              <w:pStyle w:val="TAL"/>
            </w:pPr>
            <w:r w:rsidRPr="00990165">
              <w:t>List of the subscribed group(s) that the UE belongs to</w:t>
            </w:r>
          </w:p>
        </w:tc>
      </w:tr>
      <w:tr w:rsidR="00CF156D" w:rsidRPr="00990165" w:rsidTr="00CF156D">
        <w:trPr>
          <w:cantSplit/>
        </w:trPr>
        <w:tc>
          <w:tcPr>
            <w:tcW w:w="3058" w:type="dxa"/>
          </w:tcPr>
          <w:p w:rsidR="00CF156D" w:rsidRPr="00990165" w:rsidRDefault="00CF156D" w:rsidP="00CF156D">
            <w:pPr>
              <w:pStyle w:val="TAL"/>
            </w:pPr>
            <w:r w:rsidRPr="00990165">
              <w:t>Communication Patterns</w:t>
            </w:r>
          </w:p>
        </w:tc>
        <w:tc>
          <w:tcPr>
            <w:tcW w:w="6571" w:type="dxa"/>
          </w:tcPr>
          <w:p w:rsidR="00CF156D" w:rsidRPr="00990165" w:rsidRDefault="00CF156D" w:rsidP="00CF156D">
            <w:pPr>
              <w:pStyle w:val="TAL"/>
            </w:pPr>
            <w:r w:rsidRPr="00990165">
              <w:t xml:space="preserve">Indicates per UE the Communication Patterns and their corresponding validity times as specified in TS 23.682 [74].The Communication Patterns </w:t>
            </w:r>
            <w:proofErr w:type="gramStart"/>
            <w:r w:rsidRPr="00990165">
              <w:t>are not provided</w:t>
            </w:r>
            <w:proofErr w:type="gramEnd"/>
            <w:r w:rsidRPr="00990165">
              <w:t xml:space="preserve"> to the SGSN.</w:t>
            </w:r>
          </w:p>
        </w:tc>
      </w:tr>
      <w:tr w:rsidR="00CF156D" w:rsidRPr="00990165" w:rsidTr="00CF156D">
        <w:trPr>
          <w:cantSplit/>
        </w:trPr>
        <w:tc>
          <w:tcPr>
            <w:tcW w:w="3058" w:type="dxa"/>
          </w:tcPr>
          <w:p w:rsidR="00CF156D" w:rsidRPr="00990165" w:rsidRDefault="00CF156D" w:rsidP="00CF156D">
            <w:pPr>
              <w:pStyle w:val="TAL"/>
            </w:pPr>
            <w:r w:rsidRPr="00990165">
              <w:t>Monitoring Event Information Data</w:t>
            </w:r>
          </w:p>
        </w:tc>
        <w:tc>
          <w:tcPr>
            <w:tcW w:w="6571"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CF156D">
        <w:trPr>
          <w:cantSplit/>
        </w:trPr>
        <w:tc>
          <w:tcPr>
            <w:tcW w:w="3058" w:type="dxa"/>
          </w:tcPr>
          <w:p w:rsidR="00CF156D" w:rsidRPr="00990165" w:rsidRDefault="00CF156D" w:rsidP="00CF156D">
            <w:pPr>
              <w:pStyle w:val="TAL"/>
            </w:pPr>
            <w:r>
              <w:t>PDN Connection Restriction</w:t>
            </w:r>
          </w:p>
        </w:tc>
        <w:tc>
          <w:tcPr>
            <w:tcW w:w="6571" w:type="dxa"/>
          </w:tcPr>
          <w:p w:rsidR="00CF156D" w:rsidRPr="00990165" w:rsidRDefault="00CF156D" w:rsidP="00CF156D">
            <w:pPr>
              <w:pStyle w:val="TAL"/>
            </w:pPr>
            <w:r>
              <w:t>Indicates whether the establishment of the PDN connection is restricted for the UE.</w:t>
            </w:r>
          </w:p>
        </w:tc>
      </w:tr>
      <w:tr w:rsidR="00CF156D" w:rsidRPr="00990165" w:rsidTr="00CF156D">
        <w:trPr>
          <w:cantSplit/>
        </w:trPr>
        <w:tc>
          <w:tcPr>
            <w:tcW w:w="3058" w:type="dxa"/>
          </w:tcPr>
          <w:p w:rsidR="00CF156D" w:rsidRPr="00990165" w:rsidRDefault="00CF156D" w:rsidP="00CF156D">
            <w:pPr>
              <w:pStyle w:val="TAL"/>
            </w:pPr>
            <w:r w:rsidRPr="00990165">
              <w:t>Enhanced Coverage Restricted</w:t>
            </w:r>
          </w:p>
        </w:tc>
        <w:tc>
          <w:tcPr>
            <w:tcW w:w="6571" w:type="dxa"/>
          </w:tcPr>
          <w:p w:rsidR="00CF156D" w:rsidRPr="00990165" w:rsidRDefault="00CF156D" w:rsidP="00CF156D">
            <w:pPr>
              <w:pStyle w:val="TAL"/>
            </w:pPr>
            <w:r w:rsidRPr="00990165">
              <w:t>Specify PLMN(s) with Enhanced Coverage restrictions.</w:t>
            </w:r>
          </w:p>
        </w:tc>
      </w:tr>
      <w:tr w:rsidR="00CF156D" w:rsidRPr="00990165" w:rsidTr="00CF156D">
        <w:trPr>
          <w:cantSplit/>
        </w:trPr>
        <w:tc>
          <w:tcPr>
            <w:tcW w:w="3058" w:type="dxa"/>
          </w:tcPr>
          <w:p w:rsidR="00CF156D" w:rsidRPr="00990165" w:rsidRDefault="00CF156D" w:rsidP="00CF156D">
            <w:pPr>
              <w:pStyle w:val="TAL"/>
            </w:pPr>
            <w:r w:rsidRPr="00990165">
              <w:t>Acknowledgements of downlink NAS data PDUs</w:t>
            </w:r>
          </w:p>
        </w:tc>
        <w:tc>
          <w:tcPr>
            <w:tcW w:w="6571"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CF156D">
        <w:trPr>
          <w:cantSplit/>
        </w:trPr>
        <w:tc>
          <w:tcPr>
            <w:tcW w:w="3058" w:type="dxa"/>
          </w:tcPr>
          <w:p w:rsidR="00CF156D" w:rsidRPr="00990165" w:rsidRDefault="00CF156D" w:rsidP="00CF156D">
            <w:pPr>
              <w:pStyle w:val="TAL"/>
            </w:pPr>
            <w:r>
              <w:t>Service Gap Time</w:t>
            </w:r>
          </w:p>
        </w:tc>
        <w:tc>
          <w:tcPr>
            <w:tcW w:w="6571" w:type="dxa"/>
          </w:tcPr>
          <w:p w:rsidR="00CF156D" w:rsidRPr="00990165" w:rsidRDefault="00CF156D" w:rsidP="00CF156D">
            <w:pPr>
              <w:pStyle w:val="TAL"/>
            </w:pPr>
            <w:r>
              <w:t>Used to set the Service Gap timer for Service Gap Control (see clause 4.3.17.9).</w:t>
            </w:r>
          </w:p>
        </w:tc>
      </w:tr>
      <w:tr w:rsidR="00CF156D" w:rsidRPr="00990165" w:rsidTr="00CF156D">
        <w:trPr>
          <w:cantSplit/>
        </w:trPr>
        <w:tc>
          <w:tcPr>
            <w:tcW w:w="9629" w:type="dxa"/>
            <w:gridSpan w:val="2"/>
          </w:tcPr>
          <w:p w:rsidR="00CF156D" w:rsidRPr="00990165" w:rsidRDefault="00CF156D" w:rsidP="00CF156D">
            <w:pPr>
              <w:pStyle w:val="TAL"/>
            </w:pPr>
            <w:r w:rsidRPr="00990165">
              <w:t>Each subscription profile contains one or more PDN subscription contexts:</w:t>
            </w:r>
          </w:p>
        </w:tc>
      </w:tr>
      <w:tr w:rsidR="00CF156D" w:rsidRPr="00990165" w:rsidTr="00CF156D">
        <w:trPr>
          <w:cantSplit/>
        </w:trPr>
        <w:tc>
          <w:tcPr>
            <w:tcW w:w="3058" w:type="dxa"/>
          </w:tcPr>
          <w:p w:rsidR="00CF156D" w:rsidRPr="00990165" w:rsidRDefault="00CF156D" w:rsidP="00CF156D">
            <w:pPr>
              <w:pStyle w:val="TAL"/>
            </w:pPr>
            <w:r w:rsidRPr="00990165">
              <w:t>Context Identifier</w:t>
            </w:r>
          </w:p>
        </w:tc>
        <w:tc>
          <w:tcPr>
            <w:tcW w:w="6571" w:type="dxa"/>
          </w:tcPr>
          <w:p w:rsidR="00CF156D" w:rsidRPr="00990165" w:rsidRDefault="00CF156D" w:rsidP="00CF156D">
            <w:pPr>
              <w:pStyle w:val="TAL"/>
            </w:pPr>
            <w:r w:rsidRPr="00990165">
              <w:t>Index of the PDN subscription context (Note 8).</w:t>
            </w:r>
          </w:p>
        </w:tc>
      </w:tr>
      <w:tr w:rsidR="00CF156D" w:rsidRPr="00990165" w:rsidTr="00CF156D">
        <w:trPr>
          <w:cantSplit/>
        </w:trPr>
        <w:tc>
          <w:tcPr>
            <w:tcW w:w="3058" w:type="dxa"/>
          </w:tcPr>
          <w:p w:rsidR="00CF156D" w:rsidRPr="00990165" w:rsidRDefault="00CF156D" w:rsidP="00CF156D">
            <w:pPr>
              <w:pStyle w:val="TAL"/>
            </w:pPr>
            <w:r w:rsidRPr="00990165">
              <w:lastRenderedPageBreak/>
              <w:t>PDN Address</w:t>
            </w:r>
          </w:p>
        </w:tc>
        <w:tc>
          <w:tcPr>
            <w:tcW w:w="6571" w:type="dxa"/>
          </w:tcPr>
          <w:p w:rsidR="00CF156D" w:rsidRPr="00990165" w:rsidRDefault="00CF156D" w:rsidP="00CF156D">
            <w:pPr>
              <w:pStyle w:val="TAL"/>
            </w:pPr>
            <w:r w:rsidRPr="00990165">
              <w:t xml:space="preserve">Indicates subscribed IP </w:t>
            </w:r>
            <w:proofErr w:type="gramStart"/>
            <w:r w:rsidRPr="00990165">
              <w:t>address(</w:t>
            </w:r>
            <w:proofErr w:type="spellStart"/>
            <w:proofErr w:type="gramEnd"/>
            <w:r w:rsidRPr="00990165">
              <w:t>es</w:t>
            </w:r>
            <w:proofErr w:type="spellEnd"/>
            <w:r w:rsidRPr="00990165">
              <w:t>).</w:t>
            </w:r>
          </w:p>
        </w:tc>
      </w:tr>
      <w:tr w:rsidR="00CF156D" w:rsidRPr="00990165" w:rsidTr="00CF156D">
        <w:trPr>
          <w:cantSplit/>
        </w:trPr>
        <w:tc>
          <w:tcPr>
            <w:tcW w:w="3058" w:type="dxa"/>
          </w:tcPr>
          <w:p w:rsidR="00CF156D" w:rsidRPr="00990165" w:rsidRDefault="00CF156D" w:rsidP="00CF156D">
            <w:pPr>
              <w:pStyle w:val="TAL"/>
            </w:pPr>
            <w:r w:rsidRPr="00990165">
              <w:t>PDN Type</w:t>
            </w:r>
          </w:p>
        </w:tc>
        <w:tc>
          <w:tcPr>
            <w:tcW w:w="6571" w:type="dxa"/>
          </w:tcPr>
          <w:p w:rsidR="00CF156D" w:rsidRPr="00990165" w:rsidRDefault="00CF156D" w:rsidP="00CF156D">
            <w:pPr>
              <w:pStyle w:val="TAL"/>
            </w:pPr>
            <w:r w:rsidRPr="00990165">
              <w:t>Indicates the subscribed PDN Type (IPv4, IPv6, IPv4v6, Non-IP)</w:t>
            </w:r>
          </w:p>
        </w:tc>
      </w:tr>
      <w:tr w:rsidR="00CF156D" w:rsidRPr="00990165" w:rsidTr="00CF156D">
        <w:trPr>
          <w:cantSplit/>
        </w:trPr>
        <w:tc>
          <w:tcPr>
            <w:tcW w:w="3058" w:type="dxa"/>
          </w:tcPr>
          <w:p w:rsidR="00CF156D" w:rsidRPr="00990165" w:rsidRDefault="00CF156D" w:rsidP="00CF156D">
            <w:pPr>
              <w:pStyle w:val="TAL"/>
            </w:pPr>
            <w:r w:rsidRPr="00990165">
              <w:t>APN-OI Replacement</w:t>
            </w:r>
          </w:p>
        </w:tc>
        <w:tc>
          <w:tcPr>
            <w:tcW w:w="6571"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CF156D">
        <w:trPr>
          <w:cantSplit/>
        </w:trPr>
        <w:tc>
          <w:tcPr>
            <w:tcW w:w="3058" w:type="dxa"/>
          </w:tcPr>
          <w:p w:rsidR="00CF156D" w:rsidRPr="00990165" w:rsidRDefault="00CF156D" w:rsidP="00CF156D">
            <w:pPr>
              <w:pStyle w:val="TAL"/>
            </w:pPr>
            <w:r w:rsidRPr="00990165">
              <w:t>Access Point Name (APN)</w:t>
            </w:r>
          </w:p>
        </w:tc>
        <w:tc>
          <w:tcPr>
            <w:tcW w:w="6571" w:type="dxa"/>
          </w:tcPr>
          <w:p w:rsidR="00CF156D" w:rsidRPr="00990165" w:rsidRDefault="00CF156D" w:rsidP="00CF156D">
            <w:pPr>
              <w:pStyle w:val="TAL"/>
            </w:pPr>
            <w:r w:rsidRPr="00990165">
              <w:t>A label according to DNS naming conventions describing the access point to the packet data network (or a wildcard) (NOTE 6).</w:t>
            </w:r>
          </w:p>
        </w:tc>
      </w:tr>
      <w:tr w:rsidR="00CF156D" w:rsidRPr="00990165" w:rsidTr="00CF156D">
        <w:trPr>
          <w:cantSplit/>
        </w:trPr>
        <w:tc>
          <w:tcPr>
            <w:tcW w:w="3058" w:type="dxa"/>
          </w:tcPr>
          <w:p w:rsidR="00CF156D" w:rsidRPr="00990165" w:rsidRDefault="00CF156D" w:rsidP="00CF156D">
            <w:pPr>
              <w:pStyle w:val="TAL"/>
            </w:pPr>
            <w:r w:rsidRPr="00990165">
              <w:t>Invoke SCEF Selection</w:t>
            </w:r>
          </w:p>
        </w:tc>
        <w:tc>
          <w:tcPr>
            <w:tcW w:w="6571" w:type="dxa"/>
          </w:tcPr>
          <w:p w:rsidR="00CF156D" w:rsidRPr="00990165" w:rsidRDefault="00CF156D" w:rsidP="00CF156D">
            <w:pPr>
              <w:pStyle w:val="TAL"/>
            </w:pPr>
            <w:r w:rsidRPr="00990165">
              <w:t>Indicates whether this APN is used for establishing PDN connection to the SCEF</w:t>
            </w:r>
          </w:p>
        </w:tc>
      </w:tr>
      <w:tr w:rsidR="00CF156D" w:rsidRPr="00990165" w:rsidTr="00CF156D">
        <w:trPr>
          <w:cantSplit/>
        </w:trPr>
        <w:tc>
          <w:tcPr>
            <w:tcW w:w="3058" w:type="dxa"/>
          </w:tcPr>
          <w:p w:rsidR="00CF156D" w:rsidRPr="00990165" w:rsidRDefault="00CF156D" w:rsidP="00CF156D">
            <w:pPr>
              <w:pStyle w:val="TAL"/>
            </w:pPr>
            <w:r w:rsidRPr="00990165">
              <w:t>SCEF ID</w:t>
            </w:r>
          </w:p>
        </w:tc>
        <w:tc>
          <w:tcPr>
            <w:tcW w:w="6571" w:type="dxa"/>
          </w:tcPr>
          <w:p w:rsidR="00CF156D" w:rsidRPr="00990165" w:rsidRDefault="00CF156D" w:rsidP="00CF156D">
            <w:pPr>
              <w:pStyle w:val="TAL"/>
            </w:pPr>
            <w:r w:rsidRPr="00990165">
              <w:t xml:space="preserve">Indicates the FQDN or IP address of the </w:t>
            </w:r>
            <w:proofErr w:type="gramStart"/>
            <w:r w:rsidRPr="00990165">
              <w:t>SCEF which</w:t>
            </w:r>
            <w:proofErr w:type="gramEnd"/>
            <w:r w:rsidRPr="00990165">
              <w:t xml:space="preserve"> is to be selected for this APN. It is required if "Invoke SCEF </w:t>
            </w:r>
            <w:proofErr w:type="spellStart"/>
            <w:r w:rsidRPr="00990165">
              <w:t>Seletion</w:t>
            </w:r>
            <w:proofErr w:type="spellEnd"/>
            <w:r w:rsidRPr="00990165">
              <w:t>" indicator is set.</w:t>
            </w:r>
          </w:p>
        </w:tc>
      </w:tr>
      <w:tr w:rsidR="00CF156D" w:rsidRPr="00990165" w:rsidTr="00CF156D">
        <w:trPr>
          <w:cantSplit/>
        </w:trPr>
        <w:tc>
          <w:tcPr>
            <w:tcW w:w="3058" w:type="dxa"/>
          </w:tcPr>
          <w:p w:rsidR="00CF156D" w:rsidRPr="00990165" w:rsidRDefault="00CF156D" w:rsidP="00CF156D">
            <w:pPr>
              <w:pStyle w:val="TAL"/>
            </w:pPr>
            <w:r w:rsidRPr="00990165">
              <w:t>SIPTO permissions</w:t>
            </w:r>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 (NOTE 7).</w:t>
            </w:r>
          </w:p>
        </w:tc>
      </w:tr>
      <w:tr w:rsidR="00CF156D" w:rsidRPr="00990165" w:rsidTr="00CF156D">
        <w:trPr>
          <w:cantSplit/>
        </w:trPr>
        <w:tc>
          <w:tcPr>
            <w:tcW w:w="3058" w:type="dxa"/>
          </w:tcPr>
          <w:p w:rsidR="00CF156D" w:rsidRPr="00990165" w:rsidRDefault="00CF156D" w:rsidP="00CF156D">
            <w:pPr>
              <w:pStyle w:val="TAL"/>
            </w:pPr>
            <w:r w:rsidRPr="00990165">
              <w:t>LIPA permissions</w:t>
            </w:r>
          </w:p>
        </w:tc>
        <w:tc>
          <w:tcPr>
            <w:tcW w:w="6571"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CF156D">
        <w:trPr>
          <w:cantSplit/>
        </w:trPr>
        <w:tc>
          <w:tcPr>
            <w:tcW w:w="3058"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CF156D">
        <w:trPr>
          <w:cantSplit/>
        </w:trPr>
        <w:tc>
          <w:tcPr>
            <w:tcW w:w="3058"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571"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Subscribed-APN-AMBR</w:t>
            </w:r>
          </w:p>
        </w:tc>
        <w:tc>
          <w:tcPr>
            <w:tcW w:w="6571" w:type="dxa"/>
          </w:tcPr>
          <w:p w:rsidR="00CF156D" w:rsidRPr="00990165" w:rsidRDefault="00CF156D" w:rsidP="00CF156D">
            <w:pPr>
              <w:pStyle w:val="TAL"/>
              <w:rPr>
                <w:lang w:eastAsia="ja-JP"/>
              </w:rPr>
            </w:pPr>
            <w:r w:rsidRPr="00990165">
              <w:rPr>
                <w:lang w:eastAsia="ja-JP"/>
              </w:rPr>
              <w:t xml:space="preserve">The maximum aggregated uplink and downlink MBRs to </w:t>
            </w:r>
            <w:proofErr w:type="gramStart"/>
            <w:r w:rsidRPr="00990165">
              <w:rPr>
                <w:lang w:eastAsia="ja-JP"/>
              </w:rPr>
              <w:t>be shared</w:t>
            </w:r>
            <w:proofErr w:type="gramEnd"/>
            <w:r w:rsidRPr="00990165">
              <w:rPr>
                <w:lang w:eastAsia="ja-JP"/>
              </w:rPr>
              <w:t xml:space="preserve"> across all Non-GBR bearers, which are established for this APN.</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EPS PDN Subscribed Charging Characteristics</w:t>
            </w:r>
          </w:p>
        </w:tc>
        <w:tc>
          <w:tcPr>
            <w:tcW w:w="6571" w:type="dxa"/>
          </w:tcPr>
          <w:p w:rsidR="00CF156D" w:rsidRPr="00990165" w:rsidRDefault="00CF156D" w:rsidP="00CF156D">
            <w:pPr>
              <w:pStyle w:val="TAL"/>
              <w:rPr>
                <w:lang w:eastAsia="ja-JP"/>
              </w:rPr>
            </w:pPr>
            <w:r w:rsidRPr="00990165">
              <w:rPr>
                <w:lang w:eastAsia="ja-JP"/>
              </w:rPr>
              <w:t xml:space="preserve">The charging characteristics of this PDN Subscribed context for the UE, e.g. normal, prepaid, </w:t>
            </w:r>
            <w:proofErr w:type="gramStart"/>
            <w:r w:rsidRPr="00990165">
              <w:rPr>
                <w:lang w:eastAsia="ja-JP"/>
              </w:rPr>
              <w:t>flat-rate</w:t>
            </w:r>
            <w:proofErr w:type="gramEnd"/>
            <w:r w:rsidRPr="00990165">
              <w:rPr>
                <w:lang w:eastAsia="ja-JP"/>
              </w:rPr>
              <w:t>, and/or hot billing subscription. The charging characteristics is associated with this APN.</w:t>
            </w:r>
          </w:p>
        </w:tc>
      </w:tr>
      <w:tr w:rsidR="00CF156D" w:rsidRPr="00990165" w:rsidTr="00CF156D">
        <w:trPr>
          <w:cantSplit/>
        </w:trPr>
        <w:tc>
          <w:tcPr>
            <w:tcW w:w="3058" w:type="dxa"/>
          </w:tcPr>
          <w:p w:rsidR="00CF156D" w:rsidRPr="00990165" w:rsidRDefault="00CF156D" w:rsidP="00CF156D">
            <w:pPr>
              <w:pStyle w:val="TAL"/>
            </w:pPr>
            <w:r w:rsidRPr="00990165">
              <w:t>VPLMN Address Allowed</w:t>
            </w:r>
          </w:p>
        </w:tc>
        <w:tc>
          <w:tcPr>
            <w:tcW w:w="6571" w:type="dxa"/>
          </w:tcPr>
          <w:p w:rsidR="00CF156D" w:rsidRPr="00990165" w:rsidRDefault="00CF156D" w:rsidP="00CF156D">
            <w:pPr>
              <w:pStyle w:val="TAL"/>
            </w:pPr>
            <w:r w:rsidRPr="00990165">
              <w:t xml:space="preserve">Specifies per VPLMN whether for this APN the UE </w:t>
            </w:r>
            <w:proofErr w:type="gramStart"/>
            <w:r w:rsidRPr="00990165">
              <w:t>is allowed</w:t>
            </w:r>
            <w:proofErr w:type="gramEnd"/>
            <w:r w:rsidRPr="00990165">
              <w:t xml:space="preserve"> to use the PDN GW in the domain of the HPLMN only, or additionally the PDN GW in the domain of the VPLMN.</w:t>
            </w:r>
          </w:p>
        </w:tc>
      </w:tr>
      <w:tr w:rsidR="00CF156D" w:rsidRPr="00990165" w:rsidTr="00CF156D">
        <w:trPr>
          <w:cantSplit/>
        </w:trPr>
        <w:tc>
          <w:tcPr>
            <w:tcW w:w="3058" w:type="dxa"/>
          </w:tcPr>
          <w:p w:rsidR="00CF156D" w:rsidRPr="00990165" w:rsidRDefault="00CF156D" w:rsidP="00CF156D">
            <w:pPr>
              <w:pStyle w:val="TAL"/>
              <w:rPr>
                <w:lang w:eastAsia="ja-JP"/>
              </w:rPr>
            </w:pPr>
            <w:r w:rsidRPr="00990165">
              <w:t>PDN GW identity</w:t>
            </w:r>
          </w:p>
        </w:tc>
        <w:tc>
          <w:tcPr>
            <w:tcW w:w="6571" w:type="dxa"/>
          </w:tcPr>
          <w:p w:rsidR="00CF156D" w:rsidRPr="00990165" w:rsidRDefault="00CF156D" w:rsidP="00CF156D">
            <w:pPr>
              <w:pStyle w:val="TAL"/>
              <w:rPr>
                <w:lang w:eastAsia="ja-JP"/>
              </w:rPr>
            </w:pPr>
            <w:r w:rsidRPr="00990165">
              <w:t>The identity of the PDN GW used for this APN. The PDN GW identity may be either an FQDN or an IP address. The PDN GW identity refers to a specific PDN GW.</w:t>
            </w:r>
          </w:p>
        </w:tc>
      </w:tr>
      <w:tr w:rsidR="00CF156D" w:rsidRPr="00990165" w:rsidTr="00CF156D">
        <w:trPr>
          <w:cantSplit/>
        </w:trPr>
        <w:tc>
          <w:tcPr>
            <w:tcW w:w="3058" w:type="dxa"/>
          </w:tcPr>
          <w:p w:rsidR="00CF156D" w:rsidRPr="00990165" w:rsidRDefault="00CF156D" w:rsidP="00CF156D">
            <w:pPr>
              <w:pStyle w:val="TAL"/>
            </w:pPr>
            <w:r w:rsidRPr="00990165">
              <w:t>PDN GW Allocation Type</w:t>
            </w:r>
          </w:p>
        </w:tc>
        <w:tc>
          <w:tcPr>
            <w:tcW w:w="6571" w:type="dxa"/>
          </w:tcPr>
          <w:p w:rsidR="00CF156D" w:rsidRPr="00990165" w:rsidRDefault="00CF156D" w:rsidP="00CF156D">
            <w:pPr>
              <w:pStyle w:val="TAL"/>
            </w:pPr>
            <w:r w:rsidRPr="00990165">
              <w:t xml:space="preserve">Indicates whether the PDN GW </w:t>
            </w:r>
            <w:proofErr w:type="gramStart"/>
            <w:r w:rsidRPr="00990165">
              <w:t>is statically allocated or dynamically selected by other nodes</w:t>
            </w:r>
            <w:proofErr w:type="gramEnd"/>
            <w:r w:rsidRPr="00990165">
              <w:t xml:space="preserve">. A statically allocated PDN GW </w:t>
            </w:r>
            <w:proofErr w:type="gramStart"/>
            <w:r w:rsidRPr="00990165">
              <w:t>is not changed</w:t>
            </w:r>
            <w:proofErr w:type="gramEnd"/>
            <w:r w:rsidRPr="00990165">
              <w:t xml:space="preserve"> during PDN GW selection.</w:t>
            </w:r>
          </w:p>
        </w:tc>
      </w:tr>
      <w:tr w:rsidR="00CF156D" w:rsidRPr="00990165" w:rsidTr="00CF156D">
        <w:trPr>
          <w:cantSplit/>
        </w:trPr>
        <w:tc>
          <w:tcPr>
            <w:tcW w:w="3058" w:type="dxa"/>
          </w:tcPr>
          <w:p w:rsidR="00CF156D" w:rsidRPr="00990165" w:rsidRDefault="00CF156D" w:rsidP="00CF156D">
            <w:pPr>
              <w:pStyle w:val="TAL"/>
            </w:pPr>
            <w:r w:rsidRPr="00990165">
              <w:t>PDN continuity at inter RAT mobility</w:t>
            </w:r>
          </w:p>
        </w:tc>
        <w:tc>
          <w:tcPr>
            <w:tcW w:w="6571"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CF156D">
        <w:trPr>
          <w:cantSplit/>
        </w:trPr>
        <w:tc>
          <w:tcPr>
            <w:tcW w:w="3058" w:type="dxa"/>
          </w:tcPr>
          <w:p w:rsidR="00CF156D" w:rsidRPr="00990165" w:rsidRDefault="00CF156D" w:rsidP="00CF156D">
            <w:pPr>
              <w:pStyle w:val="TAL"/>
            </w:pPr>
            <w:r w:rsidRPr="00990165">
              <w:t>PLMN of PDN GW</w:t>
            </w:r>
          </w:p>
        </w:tc>
        <w:tc>
          <w:tcPr>
            <w:tcW w:w="6571" w:type="dxa"/>
          </w:tcPr>
          <w:p w:rsidR="00CF156D" w:rsidRPr="00990165" w:rsidRDefault="00CF156D" w:rsidP="00CF156D">
            <w:pPr>
              <w:pStyle w:val="TAL"/>
            </w:pPr>
            <w:r w:rsidRPr="00990165">
              <w:t>Identifies the PLMN in which the dynamically selected PDN GW is located.</w:t>
            </w:r>
          </w:p>
        </w:tc>
      </w:tr>
      <w:tr w:rsidR="00CF156D" w:rsidRPr="00990165" w:rsidTr="00CF156D">
        <w:trPr>
          <w:cantSplit/>
        </w:trPr>
        <w:tc>
          <w:tcPr>
            <w:tcW w:w="3058" w:type="dxa"/>
          </w:tcPr>
          <w:p w:rsidR="00CF156D" w:rsidRPr="00990165" w:rsidRDefault="00CF156D" w:rsidP="00CF156D">
            <w:pPr>
              <w:pStyle w:val="TAL"/>
            </w:pPr>
            <w:r w:rsidRPr="00990165">
              <w:t>Homogenous Support of IMS Voice over PS Sessions for MME</w:t>
            </w:r>
          </w:p>
        </w:tc>
        <w:tc>
          <w:tcPr>
            <w:tcW w:w="6571" w:type="dxa"/>
          </w:tcPr>
          <w:p w:rsidR="00CF156D" w:rsidRPr="00990165" w:rsidRDefault="00CF156D" w:rsidP="00CF156D">
            <w:pPr>
              <w:pStyle w:val="TAL"/>
            </w:pPr>
            <w:r w:rsidRPr="00990165">
              <w:t>Indicates per UE and MME if "IMS Voice over PS Sessions" is homogeneously supported in all TAs in the serving MME or homogeneously not supported, or, support is non-homogeneous/unknown, see clause 4.3.5.8A.</w:t>
            </w:r>
          </w:p>
        </w:tc>
      </w:tr>
      <w:tr w:rsidR="00CF156D" w:rsidRPr="00990165" w:rsidTr="00CF156D">
        <w:trPr>
          <w:cantSplit/>
        </w:trPr>
        <w:tc>
          <w:tcPr>
            <w:tcW w:w="9629" w:type="dxa"/>
            <w:gridSpan w:val="2"/>
          </w:tcPr>
          <w:p w:rsidR="00CF156D" w:rsidRPr="00990165" w:rsidRDefault="00CF156D" w:rsidP="00CF156D">
            <w:pPr>
              <w:pStyle w:val="TAL"/>
            </w:pPr>
            <w:r w:rsidRPr="00990165">
              <w:t xml:space="preserve">List of APN </w:t>
            </w:r>
            <w:r w:rsidRPr="00990165">
              <w:noBreakHyphen/>
              <w:t xml:space="preserve"> PDN GW ID relations (for PDN subscription context with wildcard APN):</w:t>
            </w:r>
          </w:p>
        </w:tc>
      </w:tr>
      <w:tr w:rsidR="00CF156D" w:rsidRPr="00990165" w:rsidTr="00CF156D">
        <w:trPr>
          <w:cantSplit/>
        </w:trPr>
        <w:tc>
          <w:tcPr>
            <w:tcW w:w="3058" w:type="dxa"/>
          </w:tcPr>
          <w:p w:rsidR="00CF156D" w:rsidRPr="00990165" w:rsidRDefault="00CF156D" w:rsidP="00CF156D">
            <w:pPr>
              <w:pStyle w:val="TAL"/>
            </w:pPr>
            <w:r w:rsidRPr="00990165">
              <w:t>APN - P</w:t>
            </w:r>
            <w:r w:rsidRPr="00990165">
              <w:noBreakHyphen/>
              <w:t>GW relation #n</w:t>
            </w:r>
          </w:p>
        </w:tc>
        <w:tc>
          <w:tcPr>
            <w:tcW w:w="6571" w:type="dxa"/>
          </w:tcPr>
          <w:p w:rsidR="00CF156D" w:rsidRPr="00990165" w:rsidRDefault="00CF156D" w:rsidP="00CF156D">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rsidR="00CF156D" w:rsidRPr="00990165" w:rsidRDefault="00CF156D" w:rsidP="00CF156D">
      <w:pPr>
        <w:pStyle w:val="FP"/>
      </w:pPr>
    </w:p>
    <w:p w:rsidR="00CF156D" w:rsidRPr="00990165" w:rsidRDefault="00CF156D" w:rsidP="00CF156D">
      <w:pPr>
        <w:pStyle w:val="NO"/>
      </w:pPr>
      <w:r w:rsidRPr="00990165">
        <w:t>NOTE 1:</w:t>
      </w:r>
      <w:r w:rsidRPr="00990165">
        <w:tab/>
        <w:t xml:space="preserve">IMEI and SVN are stored in HSS when the Automatic Device Detection feature </w:t>
      </w:r>
      <w:proofErr w:type="gramStart"/>
      <w:r w:rsidRPr="00990165">
        <w:t>is supported</w:t>
      </w:r>
      <w:proofErr w:type="gramEnd"/>
      <w:r w:rsidRPr="00990165">
        <w:t>, see clause 15.5 of TS</w:t>
      </w:r>
      <w:r>
        <w:t> </w:t>
      </w:r>
      <w:r w:rsidRPr="00990165">
        <w:t>23.060</w:t>
      </w:r>
      <w:r>
        <w:t> </w:t>
      </w:r>
      <w:r w:rsidRPr="00990165">
        <w:t>[7].</w:t>
      </w:r>
    </w:p>
    <w:p w:rsidR="00CF156D" w:rsidRPr="00990165" w:rsidRDefault="00CF156D" w:rsidP="00CF156D">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rsidR="00CF156D" w:rsidRPr="00990165" w:rsidRDefault="00CF156D" w:rsidP="00CF156D">
      <w:pPr>
        <w:pStyle w:val="NO"/>
      </w:pPr>
      <w:r w:rsidRPr="00990165">
        <w:t>NOTE 3:</w:t>
      </w:r>
      <w:r w:rsidRPr="00990165">
        <w:tab/>
        <w:t>Void.</w:t>
      </w:r>
    </w:p>
    <w:p w:rsidR="00CF156D" w:rsidRPr="00990165" w:rsidRDefault="00CF156D" w:rsidP="00CF156D">
      <w:pPr>
        <w:pStyle w:val="NO"/>
      </w:pPr>
      <w:r w:rsidRPr="00990165">
        <w:t>NOTE 4:</w:t>
      </w:r>
      <w:r w:rsidRPr="00990165">
        <w:tab/>
        <w:t xml:space="preserve">How to indicate which of the PDN subscription contexts stored in the HSS is the default one for the UE </w:t>
      </w:r>
      <w:proofErr w:type="gramStart"/>
      <w:r w:rsidRPr="00990165">
        <w:t>is defined</w:t>
      </w:r>
      <w:proofErr w:type="gramEnd"/>
      <w:r w:rsidRPr="00990165">
        <w:t xml:space="preserve"> in stage 3.</w:t>
      </w:r>
    </w:p>
    <w:p w:rsidR="00CF156D" w:rsidRPr="00990165" w:rsidRDefault="00CF156D" w:rsidP="00CF156D">
      <w:pPr>
        <w:pStyle w:val="NO"/>
      </w:pPr>
      <w:r w:rsidRPr="00990165">
        <w:t>NOTE 5:</w:t>
      </w:r>
      <w:r w:rsidRPr="00990165">
        <w:tab/>
        <w:t>To help with the selection of a co-located or topologically appropriate PDN GW and Serving GW, the PDN GW identity shall be in the form of an FQDN.</w:t>
      </w:r>
    </w:p>
    <w:p w:rsidR="00CF156D" w:rsidRPr="00990165" w:rsidRDefault="00CF156D" w:rsidP="00CF156D">
      <w:pPr>
        <w:pStyle w:val="NO"/>
      </w:pPr>
      <w:r w:rsidRPr="00990165">
        <w:lastRenderedPageBreak/>
        <w:t>NOTE 6:</w:t>
      </w:r>
      <w:r w:rsidRPr="00990165">
        <w:tab/>
        <w:t>The "Access Point Name (APN)" field in the table above contains the APN-NI part of the APN.</w:t>
      </w:r>
    </w:p>
    <w:p w:rsidR="00CF156D" w:rsidRPr="00990165" w:rsidRDefault="00CF156D" w:rsidP="00CF156D">
      <w:pPr>
        <w:pStyle w:val="NO"/>
      </w:pPr>
      <w:r w:rsidRPr="00990165">
        <w:t>NOTE 7:</w:t>
      </w:r>
      <w:r w:rsidRPr="00990165">
        <w:tab/>
        <w:t xml:space="preserve">In this specification, the values "prohibited for SIPTO" and </w:t>
      </w:r>
      <w:proofErr w:type="gramStart"/>
      <w:r w:rsidRPr="00990165">
        <w:t>" allowed</w:t>
      </w:r>
      <w:proofErr w:type="gramEnd"/>
      <w:r w:rsidRPr="00990165">
        <w:t xml:space="preserve"> for SIPTO excluding SIPTO at the local network" correspond to the pre Rel</w:t>
      </w:r>
      <w:r w:rsidRPr="00990165">
        <w:noBreakHyphen/>
        <w:t>12 values "prohibited for SIPTO" and "allowed for SIPTO". Actual coding of these values belongs to Stage 3 domain.</w:t>
      </w:r>
    </w:p>
    <w:p w:rsidR="00CF156D" w:rsidRPr="00990165" w:rsidRDefault="00CF156D" w:rsidP="00CF156D">
      <w:pPr>
        <w:pStyle w:val="NO"/>
      </w:pPr>
      <w:r w:rsidRPr="00990165">
        <w:t>NOTE 8:</w:t>
      </w:r>
      <w:r w:rsidRPr="00990165">
        <w:tab/>
        <w:t xml:space="preserve">There may be at most two default APNs for a given user. One default APN can belong to </w:t>
      </w:r>
      <w:proofErr w:type="gramStart"/>
      <w:r w:rsidRPr="00990165">
        <w:t>either</w:t>
      </w:r>
      <w:proofErr w:type="gramEnd"/>
      <w:r w:rsidRPr="00990165">
        <w:t xml:space="preserve"> of the three PDN types of "IPv4", "IPv6", or "IPv4v6", and another default APN can belong to PDN type of "Non-IP".</w:t>
      </w:r>
    </w:p>
    <w:p w:rsidR="00CF156D" w:rsidRPr="00990165" w:rsidRDefault="00CF156D" w:rsidP="00CF156D">
      <w:r w:rsidRPr="00990165">
        <w:t xml:space="preserve">An expired CSG subscription </w:t>
      </w:r>
      <w:proofErr w:type="gramStart"/>
      <w:r w:rsidRPr="00990165">
        <w:t>should not be removed</w:t>
      </w:r>
      <w:proofErr w:type="gramEnd"/>
      <w:r w:rsidRPr="00990165">
        <w:t xml:space="preserve"> from the HSS subscription data before it is removed from the UE's Allowed CSG list or Operator CSG list. When a CSG subscription is </w:t>
      </w:r>
      <w:proofErr w:type="gramStart"/>
      <w:r w:rsidRPr="00990165">
        <w:t>cancelled</w:t>
      </w:r>
      <w:proofErr w:type="gramEnd"/>
      <w:r w:rsidRPr="00990165">
        <w:t xml:space="preserve"> it should be handled as an expired subscription in HSS subscription data to allow for removing it from UE's Allowed CSG list or Operator CSG list first.</w:t>
      </w:r>
    </w:p>
    <w:p w:rsidR="00CF156D" w:rsidRPr="00990165" w:rsidRDefault="00CF156D" w:rsidP="00CF156D">
      <w:r w:rsidRPr="00990165">
        <w:t>One (and only one) of the PDN subscription contexts stored in the HSS may contain a wild card APN (see TS</w:t>
      </w:r>
      <w:r>
        <w:t> </w:t>
      </w:r>
      <w:r w:rsidRPr="00990165">
        <w:t>23.003</w:t>
      </w:r>
      <w:r>
        <w:t> </w:t>
      </w:r>
      <w:r w:rsidRPr="00990165">
        <w:t>[9]) in the Access Point Name field.</w:t>
      </w:r>
    </w:p>
    <w:p w:rsidR="00CF156D" w:rsidRPr="00990165" w:rsidRDefault="00CF156D" w:rsidP="00CF156D">
      <w:r w:rsidRPr="00990165">
        <w:t>The PDN subscription context marked as the default one shall not contain a wild card APN.</w:t>
      </w:r>
    </w:p>
    <w:p w:rsidR="00CF156D" w:rsidRPr="00990165" w:rsidRDefault="00CF156D" w:rsidP="00CF156D">
      <w:r w:rsidRPr="00990165">
        <w:t>The PDN subscription context with a wildcard APN shall not contain a statically allocated PDN GW.</w:t>
      </w:r>
    </w:p>
    <w:p w:rsidR="00CF156D" w:rsidRPr="00990165" w:rsidRDefault="00CF156D" w:rsidP="00CF156D">
      <w:r w:rsidRPr="00990165">
        <w:t xml:space="preserve">If the LIPA permission and SIPTO permission flags are both included for a particular APN, they shall be set in a consistent manner, </w:t>
      </w:r>
      <w:proofErr w:type="spellStart"/>
      <w:r w:rsidRPr="00990165">
        <w:t>e.g</w:t>
      </w:r>
      <w:proofErr w:type="spell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990165">
        <w:t>allowed</w:t>
      </w:r>
      <w:proofErr w:type="gramEnd"/>
      <w:r w:rsidRPr="00990165">
        <w:t xml:space="preserve"> for SIPTO excluding SIPTO at the local network, allowed for SIPTO including SIPTO at the local network or allowed for SIPTO at the local network only.</w:t>
      </w:r>
    </w:p>
    <w:p w:rsidR="00CF156D" w:rsidRPr="00990165" w:rsidRDefault="00CF156D" w:rsidP="00CF156D">
      <w:pPr>
        <w:pStyle w:val="Heading3"/>
      </w:pPr>
      <w:bookmarkStart w:id="153" w:name="_Toc532890789"/>
      <w:r w:rsidRPr="00990165">
        <w:lastRenderedPageBreak/>
        <w:t>5.7.2</w:t>
      </w:r>
      <w:r w:rsidRPr="00990165">
        <w:tab/>
        <w:t>MME</w:t>
      </w:r>
      <w:bookmarkEnd w:id="153"/>
    </w:p>
    <w:p w:rsidR="00CF156D" w:rsidRPr="00990165" w:rsidRDefault="00CF156D" w:rsidP="00CF156D">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CF156D" w:rsidRPr="00990165" w:rsidRDefault="00CF156D" w:rsidP="00CF156D">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F156D" w:rsidRPr="00990165" w:rsidTr="00C72A94">
        <w:trPr>
          <w:cantSplit/>
          <w:tblHeader/>
        </w:trPr>
        <w:tc>
          <w:tcPr>
            <w:tcW w:w="2835" w:type="dxa"/>
          </w:tcPr>
          <w:p w:rsidR="00CF156D" w:rsidRPr="00990165" w:rsidRDefault="00CF156D" w:rsidP="00C72A94">
            <w:pPr>
              <w:pStyle w:val="TAH"/>
            </w:pPr>
            <w:r w:rsidRPr="00990165">
              <w:lastRenderedPageBreak/>
              <w:t>Field</w:t>
            </w:r>
          </w:p>
        </w:tc>
        <w:tc>
          <w:tcPr>
            <w:tcW w:w="6804" w:type="dxa"/>
          </w:tcPr>
          <w:p w:rsidR="00CF156D" w:rsidRPr="00990165" w:rsidRDefault="00CF156D" w:rsidP="00C72A94">
            <w:pPr>
              <w:pStyle w:val="TAH"/>
            </w:pPr>
            <w:r w:rsidRPr="00990165">
              <w:t>Description</w:t>
            </w:r>
          </w:p>
        </w:tc>
      </w:tr>
      <w:tr w:rsidR="00CF156D" w:rsidRPr="00990165" w:rsidTr="00C72A94">
        <w:trPr>
          <w:cantSplit/>
        </w:trPr>
        <w:tc>
          <w:tcPr>
            <w:tcW w:w="2835" w:type="dxa"/>
          </w:tcPr>
          <w:p w:rsidR="00CF156D" w:rsidRPr="00990165" w:rsidRDefault="00CF156D" w:rsidP="00C72A94">
            <w:pPr>
              <w:pStyle w:val="TAL"/>
            </w:pPr>
            <w:r w:rsidRPr="00990165">
              <w:t>IMSI</w:t>
            </w:r>
          </w:p>
        </w:tc>
        <w:tc>
          <w:tcPr>
            <w:tcW w:w="6804" w:type="dxa"/>
          </w:tcPr>
          <w:p w:rsidR="00CF156D" w:rsidRPr="00990165" w:rsidRDefault="00CF156D" w:rsidP="00C72A94">
            <w:pPr>
              <w:pStyle w:val="TAL"/>
            </w:pPr>
            <w:r w:rsidRPr="00990165">
              <w:t>IMSI (International Mobile Subscriber Identity) is the subscriber's permanent identity.</w:t>
            </w:r>
          </w:p>
        </w:tc>
      </w:tr>
      <w:tr w:rsidR="00CF156D" w:rsidRPr="00990165" w:rsidTr="00C72A94">
        <w:trPr>
          <w:cantSplit/>
        </w:trPr>
        <w:tc>
          <w:tcPr>
            <w:tcW w:w="2835" w:type="dxa"/>
          </w:tcPr>
          <w:p w:rsidR="00CF156D" w:rsidRPr="00990165" w:rsidRDefault="00CF156D" w:rsidP="00C72A94">
            <w:pPr>
              <w:pStyle w:val="TAL"/>
            </w:pPr>
            <w:r w:rsidRPr="00990165">
              <w:t>IMSI-unauthenticated-indicator</w:t>
            </w:r>
          </w:p>
        </w:tc>
        <w:tc>
          <w:tcPr>
            <w:tcW w:w="6804" w:type="dxa"/>
          </w:tcPr>
          <w:p w:rsidR="00CF156D" w:rsidRPr="00990165" w:rsidRDefault="00CF156D" w:rsidP="00C72A94">
            <w:pPr>
              <w:pStyle w:val="TAL"/>
            </w:pPr>
            <w:r w:rsidRPr="00990165">
              <w:t>This is an IMSI indicator to show the IMSI is unauthenticated.</w:t>
            </w:r>
          </w:p>
        </w:tc>
      </w:tr>
      <w:tr w:rsidR="00CF156D" w:rsidRPr="00990165" w:rsidTr="00C72A94">
        <w:trPr>
          <w:cantSplit/>
        </w:trPr>
        <w:tc>
          <w:tcPr>
            <w:tcW w:w="2835" w:type="dxa"/>
          </w:tcPr>
          <w:p w:rsidR="00CF156D" w:rsidRPr="00990165" w:rsidRDefault="00CF156D" w:rsidP="00C72A94">
            <w:pPr>
              <w:pStyle w:val="TAL"/>
            </w:pPr>
            <w:r w:rsidRPr="00990165">
              <w:t>MSISDN</w:t>
            </w:r>
          </w:p>
        </w:tc>
        <w:tc>
          <w:tcPr>
            <w:tcW w:w="6804" w:type="dxa"/>
          </w:tcPr>
          <w:p w:rsidR="00CF156D" w:rsidRPr="00990165" w:rsidRDefault="00CF156D" w:rsidP="00C72A94">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CF156D" w:rsidRPr="00990165" w:rsidTr="00C72A94">
        <w:trPr>
          <w:cantSplit/>
        </w:trPr>
        <w:tc>
          <w:tcPr>
            <w:tcW w:w="2835" w:type="dxa"/>
          </w:tcPr>
          <w:p w:rsidR="00CF156D" w:rsidRPr="00990165" w:rsidRDefault="00CF156D" w:rsidP="00C72A94">
            <w:pPr>
              <w:pStyle w:val="TAL"/>
            </w:pPr>
            <w:r w:rsidRPr="00990165">
              <w:t>MM State</w:t>
            </w:r>
          </w:p>
        </w:tc>
        <w:tc>
          <w:tcPr>
            <w:tcW w:w="6804" w:type="dxa"/>
          </w:tcPr>
          <w:p w:rsidR="00CF156D" w:rsidRPr="00990165" w:rsidRDefault="00CF156D" w:rsidP="00C72A94">
            <w:pPr>
              <w:pStyle w:val="TAL"/>
            </w:pPr>
            <w:r w:rsidRPr="00990165">
              <w:t xml:space="preserve">Mobility management state ECM-IDLE, ECM-CONNECTED, </w:t>
            </w:r>
            <w:proofErr w:type="gramStart"/>
            <w:r w:rsidRPr="00990165">
              <w:t>EMM</w:t>
            </w:r>
            <w:proofErr w:type="gramEnd"/>
            <w:r w:rsidRPr="00990165">
              <w:t>-DEREGISTERED.</w:t>
            </w:r>
          </w:p>
        </w:tc>
      </w:tr>
      <w:tr w:rsidR="00CF156D" w:rsidRPr="00990165" w:rsidTr="00C72A94">
        <w:trPr>
          <w:cantSplit/>
        </w:trPr>
        <w:tc>
          <w:tcPr>
            <w:tcW w:w="2835" w:type="dxa"/>
          </w:tcPr>
          <w:p w:rsidR="00CF156D" w:rsidRPr="00990165" w:rsidRDefault="00CF156D" w:rsidP="00C72A94">
            <w:pPr>
              <w:pStyle w:val="TAL"/>
            </w:pPr>
            <w:r w:rsidRPr="00990165">
              <w:t>GUTI</w:t>
            </w:r>
          </w:p>
        </w:tc>
        <w:tc>
          <w:tcPr>
            <w:tcW w:w="6804" w:type="dxa"/>
          </w:tcPr>
          <w:p w:rsidR="00CF156D" w:rsidRPr="00990165" w:rsidRDefault="00CF156D" w:rsidP="00C72A94">
            <w:pPr>
              <w:pStyle w:val="TAL"/>
            </w:pPr>
            <w:r w:rsidRPr="00990165">
              <w:t>Globally Unique Temporary Identity.</w:t>
            </w:r>
          </w:p>
        </w:tc>
      </w:tr>
      <w:tr w:rsidR="00CF156D" w:rsidRPr="00990165" w:rsidTr="00C72A94">
        <w:trPr>
          <w:cantSplit/>
        </w:trPr>
        <w:tc>
          <w:tcPr>
            <w:tcW w:w="2835" w:type="dxa"/>
          </w:tcPr>
          <w:p w:rsidR="00CF156D" w:rsidRPr="00990165" w:rsidRDefault="00CF156D" w:rsidP="00C72A94">
            <w:pPr>
              <w:pStyle w:val="TAL"/>
            </w:pPr>
            <w:r w:rsidRPr="00990165">
              <w:t>ME Identity</w:t>
            </w:r>
          </w:p>
        </w:tc>
        <w:tc>
          <w:tcPr>
            <w:tcW w:w="6804" w:type="dxa"/>
          </w:tcPr>
          <w:p w:rsidR="00CF156D" w:rsidRPr="00990165" w:rsidRDefault="00CF156D" w:rsidP="00C72A94">
            <w:pPr>
              <w:pStyle w:val="TAL"/>
            </w:pPr>
            <w:r w:rsidRPr="00990165">
              <w:t>Mobile Equipment Identity – (e.g. IMEI/IMEISV) Software Version Number</w:t>
            </w:r>
          </w:p>
        </w:tc>
      </w:tr>
      <w:tr w:rsidR="00CF156D" w:rsidRPr="00990165" w:rsidTr="00C72A94">
        <w:trPr>
          <w:cantSplit/>
        </w:trPr>
        <w:tc>
          <w:tcPr>
            <w:tcW w:w="2835" w:type="dxa"/>
          </w:tcPr>
          <w:p w:rsidR="00CF156D" w:rsidRPr="00990165" w:rsidRDefault="00CF156D" w:rsidP="00C72A94">
            <w:pPr>
              <w:pStyle w:val="TAL"/>
            </w:pPr>
            <w:r w:rsidRPr="00990165">
              <w:t>Tracking Area List</w:t>
            </w:r>
          </w:p>
        </w:tc>
        <w:tc>
          <w:tcPr>
            <w:tcW w:w="6804" w:type="dxa"/>
          </w:tcPr>
          <w:p w:rsidR="00CF156D" w:rsidRPr="00990165" w:rsidRDefault="00CF156D" w:rsidP="00C72A94">
            <w:pPr>
              <w:pStyle w:val="TAL"/>
            </w:pPr>
            <w:r w:rsidRPr="00990165">
              <w:t>Current Tracking area list</w:t>
            </w:r>
          </w:p>
        </w:tc>
      </w:tr>
      <w:tr w:rsidR="00CF156D" w:rsidRPr="00990165" w:rsidTr="00C72A94">
        <w:trPr>
          <w:cantSplit/>
        </w:trPr>
        <w:tc>
          <w:tcPr>
            <w:tcW w:w="2835" w:type="dxa"/>
          </w:tcPr>
          <w:p w:rsidR="00CF156D" w:rsidRPr="00990165" w:rsidRDefault="00CF156D" w:rsidP="00C72A94">
            <w:pPr>
              <w:pStyle w:val="TAL"/>
            </w:pPr>
            <w:r w:rsidRPr="00990165">
              <w:t>TAI of last TAU</w:t>
            </w:r>
          </w:p>
        </w:tc>
        <w:tc>
          <w:tcPr>
            <w:tcW w:w="6804" w:type="dxa"/>
          </w:tcPr>
          <w:p w:rsidR="00CF156D" w:rsidRPr="00990165" w:rsidRDefault="00CF156D" w:rsidP="00C72A94">
            <w:pPr>
              <w:pStyle w:val="TAL"/>
            </w:pPr>
            <w:r w:rsidRPr="00990165">
              <w:t xml:space="preserve">TAI of the TA in which the last Tracking Area Update </w:t>
            </w:r>
            <w:proofErr w:type="gramStart"/>
            <w:r w:rsidRPr="00990165">
              <w:t>was initiated</w:t>
            </w:r>
            <w:proofErr w:type="gramEnd"/>
            <w:r w:rsidRPr="00990165">
              <w:t>.</w:t>
            </w:r>
          </w:p>
        </w:tc>
      </w:tr>
      <w:tr w:rsidR="00CF156D" w:rsidRPr="00990165" w:rsidTr="00C72A94">
        <w:trPr>
          <w:cantSplit/>
        </w:trPr>
        <w:tc>
          <w:tcPr>
            <w:tcW w:w="2835" w:type="dxa"/>
          </w:tcPr>
          <w:p w:rsidR="00CF156D" w:rsidRPr="00990165" w:rsidRDefault="00CF156D" w:rsidP="00C72A94">
            <w:pPr>
              <w:pStyle w:val="TAL"/>
            </w:pPr>
            <w:r w:rsidRPr="00990165">
              <w:t>E-UTRAN Cell Global Identity</w:t>
            </w:r>
          </w:p>
        </w:tc>
        <w:tc>
          <w:tcPr>
            <w:tcW w:w="6804" w:type="dxa"/>
          </w:tcPr>
          <w:p w:rsidR="00CF156D" w:rsidRPr="00990165" w:rsidRDefault="00CF156D" w:rsidP="00C72A94">
            <w:pPr>
              <w:pStyle w:val="TAL"/>
            </w:pPr>
            <w:r w:rsidRPr="00990165">
              <w:t>Last known E-UTRAN cell</w:t>
            </w:r>
          </w:p>
        </w:tc>
      </w:tr>
      <w:tr w:rsidR="00CF156D" w:rsidRPr="00990165" w:rsidTr="00C72A94">
        <w:trPr>
          <w:cantSplit/>
        </w:trPr>
        <w:tc>
          <w:tcPr>
            <w:tcW w:w="2835" w:type="dxa"/>
          </w:tcPr>
          <w:p w:rsidR="00CF156D" w:rsidRPr="00990165" w:rsidRDefault="00CF156D" w:rsidP="00C72A94">
            <w:pPr>
              <w:pStyle w:val="TAL"/>
            </w:pPr>
            <w:r w:rsidRPr="00990165">
              <w:t>E-UTRAN Cell Identity Age</w:t>
            </w:r>
          </w:p>
        </w:tc>
        <w:tc>
          <w:tcPr>
            <w:tcW w:w="6804" w:type="dxa"/>
          </w:tcPr>
          <w:p w:rsidR="00CF156D" w:rsidRPr="00990165" w:rsidRDefault="00CF156D" w:rsidP="00C72A94">
            <w:pPr>
              <w:pStyle w:val="TAL"/>
            </w:pPr>
            <w:r w:rsidRPr="00990165">
              <w:t>Time elapsed since the last E-UTRAN Cell Global Identity was acquired</w:t>
            </w:r>
          </w:p>
        </w:tc>
      </w:tr>
      <w:tr w:rsidR="00CF156D" w:rsidRPr="00990165" w:rsidTr="00C72A94">
        <w:trPr>
          <w:cantSplit/>
        </w:trPr>
        <w:tc>
          <w:tcPr>
            <w:tcW w:w="2835" w:type="dxa"/>
          </w:tcPr>
          <w:p w:rsidR="00CF156D" w:rsidRPr="00990165" w:rsidRDefault="00CF156D" w:rsidP="00C72A94">
            <w:pPr>
              <w:pStyle w:val="TAL"/>
            </w:pPr>
            <w:r w:rsidRPr="00990165">
              <w:t>CSG ID</w:t>
            </w:r>
          </w:p>
        </w:tc>
        <w:tc>
          <w:tcPr>
            <w:tcW w:w="6804" w:type="dxa"/>
          </w:tcPr>
          <w:p w:rsidR="00CF156D" w:rsidRPr="00990165" w:rsidRDefault="00CF156D" w:rsidP="00C72A94">
            <w:pPr>
              <w:pStyle w:val="TAL"/>
            </w:pPr>
            <w:r w:rsidRPr="00990165">
              <w:t>Last known CSG ID when the UE was active</w:t>
            </w:r>
          </w:p>
        </w:tc>
      </w:tr>
      <w:tr w:rsidR="00CF156D" w:rsidRPr="00990165" w:rsidTr="00C72A94">
        <w:trPr>
          <w:cantSplit/>
        </w:trPr>
        <w:tc>
          <w:tcPr>
            <w:tcW w:w="2835" w:type="dxa"/>
          </w:tcPr>
          <w:p w:rsidR="00CF156D" w:rsidRPr="00990165" w:rsidRDefault="00CF156D" w:rsidP="00C72A94">
            <w:pPr>
              <w:pStyle w:val="TAL"/>
            </w:pPr>
            <w:r w:rsidRPr="00990165">
              <w:t>CSG membership</w:t>
            </w:r>
          </w:p>
        </w:tc>
        <w:tc>
          <w:tcPr>
            <w:tcW w:w="6804" w:type="dxa"/>
          </w:tcPr>
          <w:p w:rsidR="00CF156D" w:rsidRPr="00990165" w:rsidRDefault="00CF156D" w:rsidP="00C72A94">
            <w:pPr>
              <w:pStyle w:val="TAL"/>
            </w:pPr>
            <w:r w:rsidRPr="00990165">
              <w:t>Last known CSG membership of the UE when the UE was active</w:t>
            </w:r>
          </w:p>
        </w:tc>
      </w:tr>
      <w:tr w:rsidR="00CF156D" w:rsidRPr="00990165" w:rsidTr="00C72A94">
        <w:trPr>
          <w:cantSplit/>
        </w:trPr>
        <w:tc>
          <w:tcPr>
            <w:tcW w:w="2835" w:type="dxa"/>
          </w:tcPr>
          <w:p w:rsidR="00CF156D" w:rsidRPr="00990165" w:rsidRDefault="00CF156D" w:rsidP="00C72A94">
            <w:pPr>
              <w:pStyle w:val="TAL"/>
            </w:pPr>
            <w:r w:rsidRPr="00990165">
              <w:t>Access mode</w:t>
            </w:r>
          </w:p>
        </w:tc>
        <w:tc>
          <w:tcPr>
            <w:tcW w:w="6804" w:type="dxa"/>
          </w:tcPr>
          <w:p w:rsidR="00CF156D" w:rsidRPr="00990165" w:rsidRDefault="00CF156D" w:rsidP="00C72A94">
            <w:pPr>
              <w:pStyle w:val="TAL"/>
            </w:pPr>
            <w:r w:rsidRPr="00990165">
              <w:t>Access mode of last known ECGI when the UE was active</w:t>
            </w:r>
          </w:p>
        </w:tc>
      </w:tr>
      <w:tr w:rsidR="00CF156D" w:rsidRPr="00990165" w:rsidTr="00C72A94">
        <w:trPr>
          <w:cantSplit/>
        </w:trPr>
        <w:tc>
          <w:tcPr>
            <w:tcW w:w="2835" w:type="dxa"/>
          </w:tcPr>
          <w:p w:rsidR="00CF156D" w:rsidRPr="00990165" w:rsidRDefault="00CF156D" w:rsidP="00C72A94">
            <w:pPr>
              <w:pStyle w:val="TAL"/>
            </w:pPr>
            <w:r w:rsidRPr="00990165">
              <w:t>Authentication Vector</w:t>
            </w:r>
          </w:p>
        </w:tc>
        <w:tc>
          <w:tcPr>
            <w:tcW w:w="6804" w:type="dxa"/>
          </w:tcPr>
          <w:p w:rsidR="00CF156D" w:rsidRPr="00990165" w:rsidRDefault="00CF156D" w:rsidP="00C72A94">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CF156D" w:rsidRPr="00990165" w:rsidRDefault="00CF156D" w:rsidP="00C72A94">
            <w:pPr>
              <w:pStyle w:val="TAL"/>
              <w:rPr>
                <w:rFonts w:cs="Arial"/>
              </w:rPr>
            </w:pPr>
            <w:r w:rsidRPr="00990165">
              <w:rPr>
                <w:rFonts w:cs="Arial"/>
              </w:rPr>
              <w:t>a) network challenge RAND,</w:t>
            </w:r>
          </w:p>
          <w:p w:rsidR="00CF156D" w:rsidRPr="00990165" w:rsidRDefault="00CF156D" w:rsidP="00C72A94">
            <w:pPr>
              <w:pStyle w:val="TAL"/>
              <w:rPr>
                <w:rFonts w:cs="Arial"/>
              </w:rPr>
            </w:pPr>
            <w:r w:rsidRPr="00990165">
              <w:rPr>
                <w:rFonts w:cs="Arial"/>
              </w:rPr>
              <w:t>b) an expected response XRES,</w:t>
            </w:r>
          </w:p>
          <w:p w:rsidR="00CF156D" w:rsidRPr="00990165" w:rsidRDefault="00CF156D" w:rsidP="00C72A94">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CF156D" w:rsidRPr="00990165" w:rsidRDefault="00CF156D" w:rsidP="00C72A94">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CF156D" w:rsidRPr="00990165" w:rsidTr="00C72A94">
        <w:trPr>
          <w:cantSplit/>
        </w:trPr>
        <w:tc>
          <w:tcPr>
            <w:tcW w:w="2835" w:type="dxa"/>
          </w:tcPr>
          <w:p w:rsidR="00CF156D" w:rsidRPr="00990165" w:rsidRDefault="00CF156D" w:rsidP="00C72A94">
            <w:pPr>
              <w:pStyle w:val="TAL"/>
            </w:pPr>
            <w:r w:rsidRPr="00990165">
              <w:t>UE Radio Access Capability</w:t>
            </w:r>
          </w:p>
        </w:tc>
        <w:tc>
          <w:tcPr>
            <w:tcW w:w="6804" w:type="dxa"/>
          </w:tcPr>
          <w:p w:rsidR="00CF156D" w:rsidRPr="00990165" w:rsidRDefault="00CF156D" w:rsidP="00C72A94">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CF156D" w:rsidRPr="00990165" w:rsidTr="00C72A94">
        <w:trPr>
          <w:cantSplit/>
        </w:trPr>
        <w:tc>
          <w:tcPr>
            <w:tcW w:w="2835" w:type="dxa"/>
          </w:tcPr>
          <w:p w:rsidR="00CF156D" w:rsidRPr="00990165" w:rsidRDefault="00CF156D" w:rsidP="00C72A94">
            <w:pPr>
              <w:pStyle w:val="TAL"/>
            </w:pPr>
            <w:r>
              <w:t>LTE-M Indication</w:t>
            </w:r>
          </w:p>
        </w:tc>
        <w:tc>
          <w:tcPr>
            <w:tcW w:w="6804" w:type="dxa"/>
          </w:tcPr>
          <w:p w:rsidR="00CF156D" w:rsidRPr="00990165" w:rsidRDefault="00CF156D" w:rsidP="00C72A94">
            <w:pPr>
              <w:pStyle w:val="TAL"/>
            </w:pPr>
            <w:r>
              <w:t>Indicates the UE is a LTE-M UE and the UE Radio Access Capability includes LTE Cat- M1 or LTE Cat-M1 and LTE Cat-M2. This is based on indication from the E-UTRAN provides.</w:t>
            </w:r>
          </w:p>
        </w:tc>
      </w:tr>
      <w:tr w:rsidR="00CF156D" w:rsidRPr="00990165" w:rsidTr="00C72A94">
        <w:trPr>
          <w:cantSplit/>
        </w:trPr>
        <w:tc>
          <w:tcPr>
            <w:tcW w:w="2835" w:type="dxa"/>
          </w:tcPr>
          <w:p w:rsidR="00CF156D" w:rsidRPr="00990165" w:rsidRDefault="00CF156D" w:rsidP="00C72A94">
            <w:pPr>
              <w:pStyle w:val="TAL"/>
            </w:pPr>
            <w:r w:rsidRPr="00990165">
              <w:t>NB-</w:t>
            </w:r>
            <w:proofErr w:type="spellStart"/>
            <w:r w:rsidRPr="00990165">
              <w:t>IoT</w:t>
            </w:r>
            <w:proofErr w:type="spellEnd"/>
            <w:r w:rsidRPr="00990165">
              <w:t xml:space="preserve"> specific UE Radio Access Capability</w:t>
            </w:r>
          </w:p>
        </w:tc>
        <w:tc>
          <w:tcPr>
            <w:tcW w:w="6804" w:type="dxa"/>
          </w:tcPr>
          <w:p w:rsidR="00CF156D" w:rsidRPr="00990165" w:rsidRDefault="00CF156D" w:rsidP="00C72A94">
            <w:pPr>
              <w:pStyle w:val="TAL"/>
            </w:pPr>
            <w:r w:rsidRPr="00990165">
              <w:t>NB-</w:t>
            </w:r>
            <w:proofErr w:type="spellStart"/>
            <w:r w:rsidRPr="00990165">
              <w:t>IoT</w:t>
            </w:r>
            <w:proofErr w:type="spellEnd"/>
            <w:r w:rsidRPr="00990165">
              <w:t xml:space="preserve"> specific UE radio access capabilities.</w:t>
            </w:r>
          </w:p>
        </w:tc>
      </w:tr>
      <w:tr w:rsidR="00CF156D" w:rsidRPr="00990165" w:rsidTr="00C72A94">
        <w:trPr>
          <w:cantSplit/>
        </w:trPr>
        <w:tc>
          <w:tcPr>
            <w:tcW w:w="2835" w:type="dxa"/>
          </w:tcPr>
          <w:p w:rsidR="00CF156D" w:rsidRPr="00990165" w:rsidRDefault="00CF156D" w:rsidP="00C72A94">
            <w:pPr>
              <w:pStyle w:val="TAL"/>
            </w:pPr>
            <w:r w:rsidRPr="00990165">
              <w:t xml:space="preserve">MS </w:t>
            </w:r>
            <w:proofErr w:type="spellStart"/>
            <w:r w:rsidRPr="00990165">
              <w:t>Classmark</w:t>
            </w:r>
            <w:proofErr w:type="spellEnd"/>
            <w:r w:rsidRPr="00990165">
              <w:t xml:space="preserve"> 2</w:t>
            </w:r>
          </w:p>
        </w:tc>
        <w:tc>
          <w:tcPr>
            <w:tcW w:w="6804" w:type="dxa"/>
          </w:tcPr>
          <w:p w:rsidR="00CF156D" w:rsidRPr="00990165" w:rsidRDefault="00CF156D" w:rsidP="00C72A94">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CF156D" w:rsidRPr="00990165" w:rsidTr="00C72A94">
        <w:trPr>
          <w:cantSplit/>
        </w:trPr>
        <w:tc>
          <w:tcPr>
            <w:tcW w:w="2835" w:type="dxa"/>
          </w:tcPr>
          <w:p w:rsidR="00CF156D" w:rsidRPr="00990165" w:rsidRDefault="00CF156D" w:rsidP="00C72A94">
            <w:pPr>
              <w:pStyle w:val="TAL"/>
            </w:pPr>
            <w:r w:rsidRPr="00990165">
              <w:t xml:space="preserve">MS </w:t>
            </w:r>
            <w:proofErr w:type="spellStart"/>
            <w:r w:rsidRPr="00990165">
              <w:t>Classmark</w:t>
            </w:r>
            <w:proofErr w:type="spellEnd"/>
            <w:r w:rsidRPr="00990165">
              <w:t xml:space="preserve"> 3</w:t>
            </w:r>
          </w:p>
        </w:tc>
        <w:tc>
          <w:tcPr>
            <w:tcW w:w="6804" w:type="dxa"/>
          </w:tcPr>
          <w:p w:rsidR="00CF156D" w:rsidRPr="00990165" w:rsidRDefault="00CF156D" w:rsidP="00C72A94">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CF156D" w:rsidRPr="00990165" w:rsidTr="00C72A94">
        <w:trPr>
          <w:cantSplit/>
        </w:trPr>
        <w:tc>
          <w:tcPr>
            <w:tcW w:w="2835" w:type="dxa"/>
          </w:tcPr>
          <w:p w:rsidR="00CF156D" w:rsidRPr="00990165" w:rsidRDefault="00CF156D" w:rsidP="00C72A94">
            <w:pPr>
              <w:pStyle w:val="TAL"/>
            </w:pPr>
            <w:r w:rsidRPr="00990165">
              <w:t>Supported Codecs</w:t>
            </w:r>
          </w:p>
        </w:tc>
        <w:tc>
          <w:tcPr>
            <w:tcW w:w="6804" w:type="dxa"/>
          </w:tcPr>
          <w:p w:rsidR="00CF156D" w:rsidRPr="00990165" w:rsidRDefault="00CF156D" w:rsidP="00C72A94">
            <w:pPr>
              <w:pStyle w:val="TAL"/>
            </w:pPr>
            <w:r w:rsidRPr="00990165">
              <w:t>List of codecs supported in the CS domain (used if the MS supports SRVCC to GERAN or UTRAN)</w:t>
            </w:r>
          </w:p>
        </w:tc>
      </w:tr>
      <w:tr w:rsidR="00CF156D" w:rsidRPr="00990165" w:rsidTr="00C72A94">
        <w:trPr>
          <w:cantSplit/>
        </w:trPr>
        <w:tc>
          <w:tcPr>
            <w:tcW w:w="2835" w:type="dxa"/>
          </w:tcPr>
          <w:p w:rsidR="00CF156D" w:rsidRPr="00990165" w:rsidRDefault="00CF156D" w:rsidP="00C72A94">
            <w:pPr>
              <w:pStyle w:val="TAL"/>
            </w:pPr>
            <w:r w:rsidRPr="00990165">
              <w:t>UE Network Capability</w:t>
            </w:r>
          </w:p>
        </w:tc>
        <w:tc>
          <w:tcPr>
            <w:tcW w:w="6804" w:type="dxa"/>
          </w:tcPr>
          <w:p w:rsidR="00CF156D" w:rsidRPr="00990165" w:rsidRDefault="00CF156D" w:rsidP="00C72A94">
            <w:pPr>
              <w:pStyle w:val="TAL"/>
            </w:pPr>
            <w:r w:rsidRPr="00990165">
              <w:rPr>
                <w:rFonts w:cs="Arial"/>
              </w:rPr>
              <w:t>UE network capabilities including security algorithms and key derivation functions supported by the UE</w:t>
            </w:r>
          </w:p>
        </w:tc>
      </w:tr>
      <w:tr w:rsidR="00CF156D" w:rsidRPr="00990165" w:rsidTr="00C72A94">
        <w:trPr>
          <w:cantSplit/>
        </w:trPr>
        <w:tc>
          <w:tcPr>
            <w:tcW w:w="2835" w:type="dxa"/>
          </w:tcPr>
          <w:p w:rsidR="00CF156D" w:rsidRPr="00990165" w:rsidRDefault="00CF156D" w:rsidP="00C72A94">
            <w:pPr>
              <w:pStyle w:val="TAL"/>
            </w:pPr>
            <w:r w:rsidRPr="00990165">
              <w:t>MS Network Capability</w:t>
            </w:r>
          </w:p>
        </w:tc>
        <w:tc>
          <w:tcPr>
            <w:tcW w:w="6804" w:type="dxa"/>
          </w:tcPr>
          <w:p w:rsidR="00CF156D" w:rsidRPr="00990165" w:rsidRDefault="00CF156D" w:rsidP="00C72A94">
            <w:pPr>
              <w:pStyle w:val="TAL"/>
            </w:pPr>
            <w:r w:rsidRPr="00990165">
              <w:t>For a GERAN and/or UTRAN capable UE, this contains information needed by the SGSN.</w:t>
            </w:r>
          </w:p>
        </w:tc>
      </w:tr>
      <w:tr w:rsidR="00CF156D" w:rsidRPr="00990165" w:rsidTr="00C72A94">
        <w:trPr>
          <w:cantSplit/>
        </w:trPr>
        <w:tc>
          <w:tcPr>
            <w:tcW w:w="2835" w:type="dxa"/>
          </w:tcPr>
          <w:p w:rsidR="00CF156D" w:rsidRPr="00990165" w:rsidRDefault="00CF156D" w:rsidP="00C72A94">
            <w:pPr>
              <w:pStyle w:val="TAL"/>
            </w:pPr>
            <w:r w:rsidRPr="00990165">
              <w:t>UE Specific DRX Parameters</w:t>
            </w:r>
          </w:p>
        </w:tc>
        <w:tc>
          <w:tcPr>
            <w:tcW w:w="6804" w:type="dxa"/>
          </w:tcPr>
          <w:p w:rsidR="00CF156D" w:rsidRPr="00990165" w:rsidRDefault="00CF156D" w:rsidP="00C72A94">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CF156D" w:rsidRPr="00990165" w:rsidTr="00C72A94">
        <w:trPr>
          <w:cantSplit/>
        </w:trPr>
        <w:tc>
          <w:tcPr>
            <w:tcW w:w="2835" w:type="dxa"/>
          </w:tcPr>
          <w:p w:rsidR="00CF156D" w:rsidRPr="00990165" w:rsidRDefault="00CF156D" w:rsidP="00C72A94">
            <w:pPr>
              <w:pStyle w:val="TAL"/>
            </w:pPr>
            <w:r w:rsidRPr="00990165">
              <w:t>Active Time value for PSM</w:t>
            </w:r>
          </w:p>
        </w:tc>
        <w:tc>
          <w:tcPr>
            <w:tcW w:w="6804" w:type="dxa"/>
          </w:tcPr>
          <w:p w:rsidR="00CF156D" w:rsidRPr="00990165" w:rsidRDefault="00CF156D" w:rsidP="00C72A94">
            <w:pPr>
              <w:pStyle w:val="TAL"/>
            </w:pPr>
            <w:r w:rsidRPr="00990165">
              <w:t>UE specific Active Time value allocated by MME for power saving mode handling.</w:t>
            </w:r>
          </w:p>
        </w:tc>
      </w:tr>
      <w:tr w:rsidR="00CF156D" w:rsidRPr="00990165" w:rsidTr="00C72A94">
        <w:trPr>
          <w:cantSplit/>
        </w:trPr>
        <w:tc>
          <w:tcPr>
            <w:tcW w:w="2835" w:type="dxa"/>
          </w:tcPr>
          <w:p w:rsidR="00CF156D" w:rsidRPr="00990165" w:rsidRDefault="00CF156D" w:rsidP="00C72A94">
            <w:pPr>
              <w:pStyle w:val="TAL"/>
            </w:pPr>
            <w:r w:rsidRPr="00990165">
              <w:t>Extended idle mode DRX parameters</w:t>
            </w:r>
          </w:p>
        </w:tc>
        <w:tc>
          <w:tcPr>
            <w:tcW w:w="6804" w:type="dxa"/>
          </w:tcPr>
          <w:p w:rsidR="00CF156D" w:rsidRPr="00990165" w:rsidRDefault="00CF156D" w:rsidP="00C72A94">
            <w:pPr>
              <w:pStyle w:val="TAL"/>
            </w:pPr>
            <w:r w:rsidRPr="00990165">
              <w:t>Negotiated extended idle mode DRX parameters for S1-mode.</w:t>
            </w:r>
          </w:p>
        </w:tc>
      </w:tr>
      <w:tr w:rsidR="00CF156D" w:rsidRPr="00990165" w:rsidTr="00C72A94">
        <w:trPr>
          <w:cantSplit/>
        </w:trPr>
        <w:tc>
          <w:tcPr>
            <w:tcW w:w="2835" w:type="dxa"/>
          </w:tcPr>
          <w:p w:rsidR="00CF156D" w:rsidRPr="00990165" w:rsidRDefault="00CF156D" w:rsidP="00C72A94">
            <w:pPr>
              <w:pStyle w:val="TAL"/>
            </w:pPr>
            <w:r w:rsidRPr="00D05F59">
              <w:t xml:space="preserve">RAT specific </w:t>
            </w:r>
            <w:r>
              <w:t>Subscribed Paging Time Window</w:t>
            </w:r>
          </w:p>
        </w:tc>
        <w:tc>
          <w:tcPr>
            <w:tcW w:w="6804" w:type="dxa"/>
          </w:tcPr>
          <w:p w:rsidR="00CF156D" w:rsidRPr="00990165" w:rsidRDefault="00CF156D" w:rsidP="00C72A94">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CF156D" w:rsidRPr="00990165" w:rsidTr="00C72A94">
        <w:trPr>
          <w:cantSplit/>
        </w:trPr>
        <w:tc>
          <w:tcPr>
            <w:tcW w:w="2835" w:type="dxa"/>
          </w:tcPr>
          <w:p w:rsidR="00CF156D" w:rsidRPr="00990165" w:rsidRDefault="00CF156D" w:rsidP="00C72A94">
            <w:pPr>
              <w:pStyle w:val="TAL"/>
            </w:pPr>
            <w:r w:rsidRPr="00990165">
              <w:t>Selected NAS Algorithm</w:t>
            </w:r>
          </w:p>
        </w:tc>
        <w:tc>
          <w:tcPr>
            <w:tcW w:w="6804" w:type="dxa"/>
          </w:tcPr>
          <w:p w:rsidR="00CF156D" w:rsidRPr="00990165" w:rsidRDefault="00CF156D" w:rsidP="00C72A94">
            <w:pPr>
              <w:pStyle w:val="TAL"/>
            </w:pPr>
            <w:r w:rsidRPr="00990165">
              <w:rPr>
                <w:rFonts w:cs="Arial"/>
              </w:rPr>
              <w:t>Selected NAS security algorithm</w:t>
            </w:r>
          </w:p>
        </w:tc>
      </w:tr>
      <w:tr w:rsidR="00CF156D" w:rsidRPr="00990165" w:rsidTr="00C72A94">
        <w:trPr>
          <w:cantSplit/>
        </w:trPr>
        <w:tc>
          <w:tcPr>
            <w:tcW w:w="2835" w:type="dxa"/>
          </w:tcPr>
          <w:p w:rsidR="00CF156D" w:rsidRPr="00990165" w:rsidRDefault="00CF156D" w:rsidP="00C72A94">
            <w:pPr>
              <w:pStyle w:val="TAL"/>
            </w:pPr>
            <w:proofErr w:type="spellStart"/>
            <w:r w:rsidRPr="00990165">
              <w:t>eKSI</w:t>
            </w:r>
            <w:proofErr w:type="spellEnd"/>
          </w:p>
        </w:tc>
        <w:tc>
          <w:tcPr>
            <w:tcW w:w="6804" w:type="dxa"/>
          </w:tcPr>
          <w:p w:rsidR="00CF156D" w:rsidRPr="00990165" w:rsidRDefault="00CF156D" w:rsidP="00C72A94">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CF156D" w:rsidRPr="00990165" w:rsidTr="00C72A94">
        <w:trPr>
          <w:cantSplit/>
        </w:trPr>
        <w:tc>
          <w:tcPr>
            <w:tcW w:w="2835" w:type="dxa"/>
          </w:tcPr>
          <w:p w:rsidR="00CF156D" w:rsidRPr="00990165" w:rsidRDefault="00CF156D" w:rsidP="00C72A94">
            <w:pPr>
              <w:pStyle w:val="TAL"/>
            </w:pPr>
            <w:r w:rsidRPr="00990165">
              <w:t>K</w:t>
            </w:r>
            <w:r w:rsidRPr="00990165">
              <w:rPr>
                <w:sz w:val="22"/>
                <w:szCs w:val="22"/>
                <w:vertAlign w:val="subscript"/>
              </w:rPr>
              <w:t>ASME</w:t>
            </w:r>
          </w:p>
        </w:tc>
        <w:tc>
          <w:tcPr>
            <w:tcW w:w="6804" w:type="dxa"/>
          </w:tcPr>
          <w:p w:rsidR="00CF156D" w:rsidRPr="00990165" w:rsidRDefault="00CF156D" w:rsidP="00C72A94">
            <w:pPr>
              <w:pStyle w:val="TAL"/>
              <w:rPr>
                <w:rFonts w:cs="Arial"/>
              </w:rPr>
            </w:pPr>
            <w:r w:rsidRPr="00990165">
              <w:rPr>
                <w:rFonts w:cs="Arial"/>
              </w:rPr>
              <w:t>Main key for E-UTRAN key hierarchy based on CK, IK and Serving network identity</w:t>
            </w:r>
          </w:p>
        </w:tc>
      </w:tr>
      <w:tr w:rsidR="00CF156D" w:rsidRPr="00990165" w:rsidTr="00C72A94">
        <w:trPr>
          <w:cantSplit/>
        </w:trPr>
        <w:tc>
          <w:tcPr>
            <w:tcW w:w="2835" w:type="dxa"/>
          </w:tcPr>
          <w:p w:rsidR="00CF156D" w:rsidRPr="00990165" w:rsidRDefault="00CF156D" w:rsidP="00C72A94">
            <w:pPr>
              <w:pStyle w:val="TAL"/>
            </w:pPr>
            <w:r w:rsidRPr="00990165">
              <w:t>NAS Keys and COUNT</w:t>
            </w:r>
          </w:p>
        </w:tc>
        <w:tc>
          <w:tcPr>
            <w:tcW w:w="6804" w:type="dxa"/>
          </w:tcPr>
          <w:p w:rsidR="00CF156D" w:rsidRPr="00990165" w:rsidRDefault="00CF156D" w:rsidP="00C72A94">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CF156D" w:rsidRPr="00990165" w:rsidTr="00C72A94">
        <w:trPr>
          <w:cantSplit/>
        </w:trPr>
        <w:tc>
          <w:tcPr>
            <w:tcW w:w="2835" w:type="dxa"/>
          </w:tcPr>
          <w:p w:rsidR="00CF156D" w:rsidRPr="00990165" w:rsidRDefault="00CF156D" w:rsidP="00C72A94">
            <w:pPr>
              <w:pStyle w:val="TAL"/>
            </w:pPr>
            <w:r w:rsidRPr="00990165">
              <w:t>Selected CN operator id</w:t>
            </w:r>
          </w:p>
        </w:tc>
        <w:tc>
          <w:tcPr>
            <w:tcW w:w="6804" w:type="dxa"/>
          </w:tcPr>
          <w:p w:rsidR="00CF156D" w:rsidRPr="00990165" w:rsidRDefault="00CF156D" w:rsidP="00C72A94">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CF156D" w:rsidRPr="00990165" w:rsidTr="00C72A94">
        <w:trPr>
          <w:cantSplit/>
        </w:trPr>
        <w:tc>
          <w:tcPr>
            <w:tcW w:w="2835" w:type="dxa"/>
          </w:tcPr>
          <w:p w:rsidR="00CF156D" w:rsidRPr="00990165" w:rsidRDefault="00CF156D" w:rsidP="00C72A94">
            <w:pPr>
              <w:pStyle w:val="TAL"/>
            </w:pPr>
            <w:r w:rsidRPr="00990165">
              <w:t>Recovery</w:t>
            </w:r>
          </w:p>
        </w:tc>
        <w:tc>
          <w:tcPr>
            <w:tcW w:w="6804" w:type="dxa"/>
          </w:tcPr>
          <w:p w:rsidR="00CF156D" w:rsidRPr="00990165" w:rsidRDefault="00CF156D" w:rsidP="00C72A94">
            <w:pPr>
              <w:pStyle w:val="TAL"/>
            </w:pPr>
            <w:r w:rsidRPr="00990165">
              <w:t>Indicates if the HSS is performing database recovery.</w:t>
            </w:r>
          </w:p>
        </w:tc>
      </w:tr>
      <w:tr w:rsidR="00CF156D" w:rsidRPr="00990165" w:rsidTr="00C72A94">
        <w:trPr>
          <w:cantSplit/>
        </w:trPr>
        <w:tc>
          <w:tcPr>
            <w:tcW w:w="2835" w:type="dxa"/>
          </w:tcPr>
          <w:p w:rsidR="00CF156D" w:rsidRPr="00990165" w:rsidRDefault="00CF156D" w:rsidP="00C72A94">
            <w:pPr>
              <w:pStyle w:val="TAL"/>
            </w:pPr>
            <w:r w:rsidRPr="00990165">
              <w:t>Access Restriction</w:t>
            </w:r>
          </w:p>
        </w:tc>
        <w:tc>
          <w:tcPr>
            <w:tcW w:w="6804" w:type="dxa"/>
          </w:tcPr>
          <w:p w:rsidR="00CF156D" w:rsidRPr="00990165" w:rsidRDefault="00CF156D" w:rsidP="00C72A94">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CF156D" w:rsidRPr="00990165" w:rsidTr="00C72A94">
        <w:trPr>
          <w:cantSplit/>
        </w:trPr>
        <w:tc>
          <w:tcPr>
            <w:tcW w:w="2835" w:type="dxa"/>
          </w:tcPr>
          <w:p w:rsidR="00CF156D" w:rsidRPr="00990165" w:rsidRDefault="00CF156D" w:rsidP="00C72A94">
            <w:pPr>
              <w:pStyle w:val="TAL"/>
            </w:pPr>
            <w:r w:rsidRPr="00990165">
              <w:t>ODB for PS parameters</w:t>
            </w:r>
          </w:p>
        </w:tc>
        <w:tc>
          <w:tcPr>
            <w:tcW w:w="6804" w:type="dxa"/>
          </w:tcPr>
          <w:p w:rsidR="00CF156D" w:rsidRPr="00990165" w:rsidRDefault="00CF156D" w:rsidP="00C72A94">
            <w:pPr>
              <w:pStyle w:val="TAL"/>
            </w:pPr>
            <w:r w:rsidRPr="00990165">
              <w:t>Indicates that the status of the operator determined barring for packet oriented services.</w:t>
            </w:r>
          </w:p>
        </w:tc>
      </w:tr>
      <w:tr w:rsidR="00CF156D" w:rsidRPr="00990165" w:rsidTr="00C72A94">
        <w:trPr>
          <w:cantSplit/>
        </w:trPr>
        <w:tc>
          <w:tcPr>
            <w:tcW w:w="2835" w:type="dxa"/>
          </w:tcPr>
          <w:p w:rsidR="00CF156D" w:rsidRPr="00990165" w:rsidRDefault="00CF156D" w:rsidP="00C72A94">
            <w:pPr>
              <w:pStyle w:val="TAL"/>
            </w:pPr>
            <w:r w:rsidRPr="00990165">
              <w:t>APN-OI Replacement</w:t>
            </w:r>
          </w:p>
        </w:tc>
        <w:tc>
          <w:tcPr>
            <w:tcW w:w="6804" w:type="dxa"/>
          </w:tcPr>
          <w:p w:rsidR="00CF156D" w:rsidRPr="00990165" w:rsidRDefault="00CF156D" w:rsidP="00C72A94">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C72A94">
        <w:trPr>
          <w:cantSplit/>
        </w:trPr>
        <w:tc>
          <w:tcPr>
            <w:tcW w:w="2835" w:type="dxa"/>
          </w:tcPr>
          <w:p w:rsidR="00CF156D" w:rsidRPr="00990165" w:rsidRDefault="00CF156D" w:rsidP="00C72A94">
            <w:pPr>
              <w:pStyle w:val="TAL"/>
            </w:pPr>
            <w:r w:rsidRPr="00990165">
              <w:t>MME IP address for S11</w:t>
            </w:r>
          </w:p>
        </w:tc>
        <w:tc>
          <w:tcPr>
            <w:tcW w:w="6804" w:type="dxa"/>
          </w:tcPr>
          <w:p w:rsidR="00CF156D" w:rsidRPr="00990165" w:rsidRDefault="00CF156D" w:rsidP="00C72A94">
            <w:pPr>
              <w:pStyle w:val="TAL"/>
            </w:pPr>
            <w:r w:rsidRPr="00990165">
              <w:t>MME IP address for the S11 interface (used by S</w:t>
            </w:r>
            <w:r w:rsidRPr="00990165">
              <w:noBreakHyphen/>
              <w:t>GW)</w:t>
            </w:r>
          </w:p>
        </w:tc>
      </w:tr>
      <w:tr w:rsidR="00CF156D" w:rsidRPr="00990165" w:rsidTr="00C72A94">
        <w:trPr>
          <w:cantSplit/>
        </w:trPr>
        <w:tc>
          <w:tcPr>
            <w:tcW w:w="2835" w:type="dxa"/>
          </w:tcPr>
          <w:p w:rsidR="00CF156D" w:rsidRPr="00990165" w:rsidRDefault="00CF156D" w:rsidP="00C72A94">
            <w:pPr>
              <w:pStyle w:val="TAL"/>
            </w:pPr>
            <w:r w:rsidRPr="00990165">
              <w:lastRenderedPageBreak/>
              <w:t>MME TEID for S11</w:t>
            </w:r>
          </w:p>
        </w:tc>
        <w:tc>
          <w:tcPr>
            <w:tcW w:w="6804" w:type="dxa"/>
          </w:tcPr>
          <w:p w:rsidR="00CF156D" w:rsidRPr="00990165" w:rsidRDefault="00CF156D" w:rsidP="00C72A94">
            <w:pPr>
              <w:pStyle w:val="TAL"/>
            </w:pPr>
            <w:r w:rsidRPr="00990165">
              <w:t>MME Tunnel Endpoint Identifier for S11 interface.</w:t>
            </w:r>
          </w:p>
        </w:tc>
      </w:tr>
      <w:tr w:rsidR="00CF156D" w:rsidRPr="00990165" w:rsidTr="00C72A94">
        <w:trPr>
          <w:cantSplit/>
          <w:trHeight w:val="276"/>
        </w:trPr>
        <w:tc>
          <w:tcPr>
            <w:tcW w:w="2835" w:type="dxa"/>
          </w:tcPr>
          <w:p w:rsidR="00CF156D" w:rsidRPr="00990165" w:rsidRDefault="00CF156D" w:rsidP="00C72A94">
            <w:pPr>
              <w:pStyle w:val="TAL"/>
            </w:pPr>
            <w:r w:rsidRPr="00990165">
              <w:t>S</w:t>
            </w:r>
            <w:r w:rsidRPr="00990165">
              <w:noBreakHyphen/>
              <w:t>GW IP address for S11/S4</w:t>
            </w:r>
          </w:p>
        </w:tc>
        <w:tc>
          <w:tcPr>
            <w:tcW w:w="6804" w:type="dxa"/>
          </w:tcPr>
          <w:p w:rsidR="00CF156D" w:rsidRPr="00990165" w:rsidRDefault="00CF156D" w:rsidP="00C72A94">
            <w:pPr>
              <w:pStyle w:val="TAL"/>
            </w:pPr>
            <w:r w:rsidRPr="00990165">
              <w:t>S</w:t>
            </w:r>
            <w:r w:rsidRPr="00990165">
              <w:noBreakHyphen/>
              <w:t>GW IP address</w:t>
            </w:r>
            <w:r w:rsidRPr="00990165">
              <w:rPr>
                <w:lang w:eastAsia="ja-JP"/>
              </w:rPr>
              <w:t xml:space="preserve"> </w:t>
            </w:r>
            <w:r w:rsidRPr="00990165">
              <w:t>for the S11 and S4 interfaces</w:t>
            </w:r>
          </w:p>
        </w:tc>
      </w:tr>
      <w:tr w:rsidR="00CF156D" w:rsidRPr="00990165" w:rsidTr="00C72A94">
        <w:trPr>
          <w:cantSplit/>
        </w:trPr>
        <w:tc>
          <w:tcPr>
            <w:tcW w:w="2835" w:type="dxa"/>
          </w:tcPr>
          <w:p w:rsidR="00CF156D" w:rsidRPr="00990165" w:rsidRDefault="00CF156D" w:rsidP="00C72A94">
            <w:pPr>
              <w:pStyle w:val="TAL"/>
            </w:pPr>
            <w:r w:rsidRPr="00990165">
              <w:t>S</w:t>
            </w:r>
            <w:r w:rsidRPr="00990165">
              <w:noBreakHyphen/>
              <w:t>GW TEID for S11/S4</w:t>
            </w:r>
          </w:p>
        </w:tc>
        <w:tc>
          <w:tcPr>
            <w:tcW w:w="6804" w:type="dxa"/>
          </w:tcPr>
          <w:p w:rsidR="00CF156D" w:rsidRPr="00990165" w:rsidRDefault="00CF156D" w:rsidP="00C72A94">
            <w:pPr>
              <w:pStyle w:val="TAL"/>
            </w:pPr>
            <w:r w:rsidRPr="00990165">
              <w:t>S</w:t>
            </w:r>
            <w:r w:rsidRPr="00990165">
              <w:noBreakHyphen/>
              <w:t>GW Tunnel Endpoint Identifier for the S11 and S4 interfaces.</w:t>
            </w:r>
          </w:p>
        </w:tc>
      </w:tr>
      <w:tr w:rsidR="00CF156D" w:rsidRPr="00990165" w:rsidTr="00C72A94">
        <w:trPr>
          <w:cantSplit/>
        </w:trPr>
        <w:tc>
          <w:tcPr>
            <w:tcW w:w="2835" w:type="dxa"/>
          </w:tcPr>
          <w:p w:rsidR="00CF156D" w:rsidRPr="00990165" w:rsidRDefault="00CF156D" w:rsidP="00C72A94">
            <w:pPr>
              <w:pStyle w:val="TAL"/>
            </w:pPr>
            <w:r w:rsidRPr="00990165">
              <w:t>SGSN IP address for S3</w:t>
            </w:r>
          </w:p>
        </w:tc>
        <w:tc>
          <w:tcPr>
            <w:tcW w:w="6804" w:type="dxa"/>
          </w:tcPr>
          <w:p w:rsidR="00CF156D" w:rsidRPr="00990165" w:rsidRDefault="00CF156D" w:rsidP="00C72A94">
            <w:pPr>
              <w:pStyle w:val="TAL"/>
            </w:pPr>
            <w:r w:rsidRPr="00990165">
              <w:t>SGSN IP address for the S3 interface (used if ISR is activated for the GERAN and /or UTRAN capable UE)</w:t>
            </w:r>
          </w:p>
        </w:tc>
      </w:tr>
      <w:tr w:rsidR="00CF156D" w:rsidRPr="00990165" w:rsidTr="00C72A94">
        <w:trPr>
          <w:cantSplit/>
        </w:trPr>
        <w:tc>
          <w:tcPr>
            <w:tcW w:w="2835" w:type="dxa"/>
          </w:tcPr>
          <w:p w:rsidR="00CF156D" w:rsidRPr="00990165" w:rsidRDefault="00CF156D" w:rsidP="00C72A94">
            <w:pPr>
              <w:pStyle w:val="TAL"/>
            </w:pPr>
            <w:r w:rsidRPr="00990165">
              <w:t>SGSN TEID for S3</w:t>
            </w:r>
          </w:p>
        </w:tc>
        <w:tc>
          <w:tcPr>
            <w:tcW w:w="6804" w:type="dxa"/>
          </w:tcPr>
          <w:p w:rsidR="00CF156D" w:rsidRPr="00990165" w:rsidRDefault="00CF156D" w:rsidP="00C72A94">
            <w:pPr>
              <w:pStyle w:val="TAL"/>
            </w:pPr>
            <w:r w:rsidRPr="00990165">
              <w:t>SGSN Tunnel Endpoint Identifier for S3 interface (used if ISR is activated for the E-UTRAN capable UE)</w:t>
            </w:r>
          </w:p>
        </w:tc>
      </w:tr>
      <w:tr w:rsidR="00CF156D" w:rsidRPr="00990165" w:rsidTr="00C72A94">
        <w:trPr>
          <w:cantSplit/>
        </w:trPr>
        <w:tc>
          <w:tcPr>
            <w:tcW w:w="2835" w:type="dxa"/>
          </w:tcPr>
          <w:p w:rsidR="00CF156D" w:rsidRPr="00990165" w:rsidRDefault="00CF156D" w:rsidP="00C72A94">
            <w:pPr>
              <w:pStyle w:val="TAL"/>
            </w:pPr>
            <w:proofErr w:type="spellStart"/>
            <w:r w:rsidRPr="00990165">
              <w:t>eNodeB</w:t>
            </w:r>
            <w:proofErr w:type="spellEnd"/>
            <w:r w:rsidRPr="00990165">
              <w:t xml:space="preserve"> Address in Use for S1-MME</w:t>
            </w:r>
          </w:p>
        </w:tc>
        <w:tc>
          <w:tcPr>
            <w:tcW w:w="6804" w:type="dxa"/>
          </w:tcPr>
          <w:p w:rsidR="00CF156D" w:rsidRPr="00990165" w:rsidRDefault="00CF156D" w:rsidP="00C72A94">
            <w:pPr>
              <w:pStyle w:val="TAL"/>
            </w:pPr>
            <w:r w:rsidRPr="00990165">
              <w:t xml:space="preserve">The IP address of the </w:t>
            </w:r>
            <w:proofErr w:type="spellStart"/>
            <w:r w:rsidRPr="00990165">
              <w:t>eNodeB</w:t>
            </w:r>
            <w:proofErr w:type="spellEnd"/>
            <w:r w:rsidRPr="00990165">
              <w:t xml:space="preserve"> currently used for S1-MME.</w:t>
            </w:r>
          </w:p>
        </w:tc>
      </w:tr>
      <w:tr w:rsidR="00CF156D" w:rsidRPr="00990165" w:rsidTr="00C72A94">
        <w:trPr>
          <w:cantSplit/>
        </w:trPr>
        <w:tc>
          <w:tcPr>
            <w:tcW w:w="2835" w:type="dxa"/>
          </w:tcPr>
          <w:p w:rsidR="00CF156D" w:rsidRPr="00990165" w:rsidRDefault="00CF156D" w:rsidP="00C72A94">
            <w:pPr>
              <w:pStyle w:val="TAL"/>
            </w:pPr>
            <w:proofErr w:type="spellStart"/>
            <w:r w:rsidRPr="00990165">
              <w:t>eNB</w:t>
            </w:r>
            <w:proofErr w:type="spellEnd"/>
            <w:r w:rsidRPr="00990165">
              <w:t xml:space="preserve"> UE S1AP ID</w:t>
            </w:r>
          </w:p>
        </w:tc>
        <w:tc>
          <w:tcPr>
            <w:tcW w:w="6804" w:type="dxa"/>
          </w:tcPr>
          <w:p w:rsidR="00CF156D" w:rsidRPr="00990165" w:rsidRDefault="00CF156D" w:rsidP="00C72A94">
            <w:pPr>
              <w:pStyle w:val="TAL"/>
            </w:pPr>
            <w:r w:rsidRPr="00990165">
              <w:t xml:space="preserve">Unique identity of the UE within </w:t>
            </w:r>
            <w:proofErr w:type="spellStart"/>
            <w:r w:rsidRPr="00990165">
              <w:t>eNodeB</w:t>
            </w:r>
            <w:proofErr w:type="spellEnd"/>
            <w:r w:rsidRPr="00990165">
              <w:t>.</w:t>
            </w:r>
          </w:p>
        </w:tc>
      </w:tr>
      <w:tr w:rsidR="00CF156D" w:rsidRPr="00990165" w:rsidTr="00C72A94">
        <w:trPr>
          <w:cantSplit/>
        </w:trPr>
        <w:tc>
          <w:tcPr>
            <w:tcW w:w="2835" w:type="dxa"/>
          </w:tcPr>
          <w:p w:rsidR="00CF156D" w:rsidRPr="00990165" w:rsidRDefault="00CF156D" w:rsidP="00C72A94">
            <w:pPr>
              <w:pStyle w:val="TAL"/>
            </w:pPr>
            <w:r w:rsidRPr="00990165">
              <w:t>MME UE S1AP ID</w:t>
            </w:r>
          </w:p>
        </w:tc>
        <w:tc>
          <w:tcPr>
            <w:tcW w:w="6804" w:type="dxa"/>
          </w:tcPr>
          <w:p w:rsidR="00CF156D" w:rsidRPr="00990165" w:rsidRDefault="00CF156D" w:rsidP="00C72A94">
            <w:pPr>
              <w:pStyle w:val="TAL"/>
            </w:pPr>
            <w:r w:rsidRPr="00990165">
              <w:t>Unique identity of the UE within MME.</w:t>
            </w:r>
          </w:p>
        </w:tc>
      </w:tr>
      <w:tr w:rsidR="00CF156D" w:rsidRPr="00990165" w:rsidTr="00C72A94">
        <w:trPr>
          <w:cantSplit/>
        </w:trPr>
        <w:tc>
          <w:tcPr>
            <w:tcW w:w="2835" w:type="dxa"/>
          </w:tcPr>
          <w:p w:rsidR="00CF156D" w:rsidRPr="00990165" w:rsidRDefault="00CF156D" w:rsidP="00C72A94">
            <w:pPr>
              <w:pStyle w:val="TAL"/>
            </w:pPr>
            <w:r w:rsidRPr="00990165">
              <w:t>Subscribed UE-AMBR</w:t>
            </w:r>
          </w:p>
        </w:tc>
        <w:tc>
          <w:tcPr>
            <w:tcW w:w="6804" w:type="dxa"/>
          </w:tcPr>
          <w:p w:rsidR="00CF156D" w:rsidRPr="00990165" w:rsidRDefault="00CF156D" w:rsidP="00C72A94">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CF156D" w:rsidRPr="00990165" w:rsidTr="00C72A94">
        <w:trPr>
          <w:cantSplit/>
        </w:trPr>
        <w:tc>
          <w:tcPr>
            <w:tcW w:w="2835" w:type="dxa"/>
          </w:tcPr>
          <w:p w:rsidR="00CF156D" w:rsidRPr="00990165" w:rsidRDefault="00CF156D" w:rsidP="00C72A94">
            <w:pPr>
              <w:pStyle w:val="TAL"/>
            </w:pPr>
            <w:r w:rsidRPr="00990165">
              <w:t>UE-AMBR</w:t>
            </w:r>
          </w:p>
        </w:tc>
        <w:tc>
          <w:tcPr>
            <w:tcW w:w="6804" w:type="dxa"/>
          </w:tcPr>
          <w:p w:rsidR="00CF156D" w:rsidRPr="00990165" w:rsidRDefault="00CF156D" w:rsidP="00C72A94">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CF156D" w:rsidRPr="00990165" w:rsidTr="00C72A94">
        <w:trPr>
          <w:cantSplit/>
        </w:trPr>
        <w:tc>
          <w:tcPr>
            <w:tcW w:w="2835" w:type="dxa"/>
          </w:tcPr>
          <w:p w:rsidR="00CF156D" w:rsidRPr="00990165" w:rsidRDefault="00CF156D" w:rsidP="00C72A94">
            <w:pPr>
              <w:pStyle w:val="TAL"/>
            </w:pPr>
            <w:r w:rsidRPr="00990165">
              <w:t>EPS Subscribed Charging Characteristics</w:t>
            </w:r>
          </w:p>
        </w:tc>
        <w:tc>
          <w:tcPr>
            <w:tcW w:w="6804" w:type="dxa"/>
          </w:tcPr>
          <w:p w:rsidR="00CF156D" w:rsidRPr="00990165" w:rsidRDefault="00CF156D" w:rsidP="00C72A94">
            <w:pPr>
              <w:pStyle w:val="TAL"/>
            </w:pPr>
            <w:r w:rsidRPr="00990165">
              <w:t>The charging characteristics for the UE e.g. normal, prepaid, flat rate and/or hot billing.</w:t>
            </w:r>
          </w:p>
        </w:tc>
      </w:tr>
      <w:tr w:rsidR="00CF156D" w:rsidRPr="00990165" w:rsidTr="00C72A94">
        <w:trPr>
          <w:cantSplit/>
        </w:trPr>
        <w:tc>
          <w:tcPr>
            <w:tcW w:w="2835" w:type="dxa"/>
          </w:tcPr>
          <w:p w:rsidR="00CF156D" w:rsidRPr="00990165" w:rsidRDefault="00CF156D" w:rsidP="00C72A94">
            <w:pPr>
              <w:pStyle w:val="TAL"/>
            </w:pPr>
            <w:r w:rsidRPr="00990165">
              <w:t>Subscribed RFSP Index</w:t>
            </w:r>
          </w:p>
        </w:tc>
        <w:tc>
          <w:tcPr>
            <w:tcW w:w="6804" w:type="dxa"/>
          </w:tcPr>
          <w:p w:rsidR="00CF156D" w:rsidRPr="00990165" w:rsidRDefault="00CF156D" w:rsidP="00C72A94">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CF156D" w:rsidRPr="00990165" w:rsidTr="00C72A94">
        <w:trPr>
          <w:cantSplit/>
          <w:ins w:id="154" w:author="Pudney, Chris, Vodafone Group 3" w:date="2019-02-19T09:48:00Z"/>
        </w:trPr>
        <w:tc>
          <w:tcPr>
            <w:tcW w:w="2835" w:type="dxa"/>
          </w:tcPr>
          <w:p w:rsidR="00CF156D" w:rsidRPr="00990165" w:rsidRDefault="00CF156D" w:rsidP="00165A05">
            <w:pPr>
              <w:pStyle w:val="TAL"/>
              <w:rPr>
                <w:ins w:id="155" w:author="Pudney, Chris, Vodafone Group 3" w:date="2019-02-19T09:48:00Z"/>
              </w:rPr>
            </w:pPr>
            <w:ins w:id="156" w:author="Pudney, Chris, Vodafone Group 3" w:date="2019-02-19T09:49:00Z">
              <w:r>
                <w:t xml:space="preserve">Subscribed </w:t>
              </w:r>
            </w:ins>
            <w:ins w:id="157" w:author="Pudney, Chris, Vodafone Group 4" w:date="2019-02-27T17:25:00Z">
              <w:r w:rsidR="001227FA">
                <w:t>Additional RRM Policy</w:t>
              </w:r>
            </w:ins>
            <w:r w:rsidR="00165A05">
              <w:t xml:space="preserve"> </w:t>
            </w:r>
            <w:ins w:id="158" w:author="Pudney, Chris, Vodafone Group 4" w:date="2019-03-01T08:38:00Z">
              <w:r w:rsidR="00165A05">
                <w:t>Index</w:t>
              </w:r>
            </w:ins>
          </w:p>
        </w:tc>
        <w:tc>
          <w:tcPr>
            <w:tcW w:w="6804" w:type="dxa"/>
          </w:tcPr>
          <w:p w:rsidR="00CF156D" w:rsidRPr="00990165" w:rsidRDefault="00CF156D" w:rsidP="00165A05">
            <w:pPr>
              <w:pStyle w:val="TAL"/>
              <w:rPr>
                <w:ins w:id="159" w:author="Pudney, Chris, Vodafone Group 3" w:date="2019-02-19T09:48:00Z"/>
              </w:rPr>
            </w:pPr>
            <w:ins w:id="160" w:author="Pudney, Chris, Vodafone Group 3" w:date="2019-02-19T09:49:00Z">
              <w:r>
                <w:t xml:space="preserve">An index to additional RRM </w:t>
              </w:r>
            </w:ins>
            <w:ins w:id="161" w:author="Pudney, Chris, Vodafone Group 4" w:date="2019-03-01T08:40:00Z">
              <w:r w:rsidR="00165A05">
                <w:t xml:space="preserve">configuration </w:t>
              </w:r>
            </w:ins>
            <w:ins w:id="162" w:author="Pudney, Chris, Vodafone Group 3" w:date="2019-02-19T09:49:00Z">
              <w:r>
                <w:t>in the E-UTRAN that is received from the HSS</w:t>
              </w:r>
            </w:ins>
          </w:p>
        </w:tc>
      </w:tr>
      <w:tr w:rsidR="00CF156D" w:rsidRPr="00990165" w:rsidTr="00C72A94">
        <w:trPr>
          <w:cantSplit/>
        </w:trPr>
        <w:tc>
          <w:tcPr>
            <w:tcW w:w="2835" w:type="dxa"/>
          </w:tcPr>
          <w:p w:rsidR="00CF156D" w:rsidRPr="00990165" w:rsidRDefault="00CF156D" w:rsidP="00CF156D">
            <w:pPr>
              <w:pStyle w:val="TAL"/>
            </w:pPr>
            <w:r w:rsidRPr="00990165">
              <w:t>RFSP Index in Use</w:t>
            </w:r>
          </w:p>
        </w:tc>
        <w:tc>
          <w:tcPr>
            <w:tcW w:w="6804" w:type="dxa"/>
          </w:tcPr>
          <w:p w:rsidR="00CF156D" w:rsidRPr="00990165" w:rsidRDefault="00CF156D" w:rsidP="00CF156D">
            <w:pPr>
              <w:pStyle w:val="TAL"/>
            </w:pPr>
            <w:r w:rsidRPr="00990165">
              <w:t>An index to specific RRM configuration in the E-UTRAN that is currently in use.</w:t>
            </w:r>
          </w:p>
        </w:tc>
      </w:tr>
      <w:tr w:rsidR="00CF156D" w:rsidRPr="00990165" w:rsidTr="00C72A94">
        <w:trPr>
          <w:cantSplit/>
          <w:ins w:id="163" w:author="Pudney, Chris, Vodafone Group 3" w:date="2019-02-19T09:49:00Z"/>
        </w:trPr>
        <w:tc>
          <w:tcPr>
            <w:tcW w:w="2835" w:type="dxa"/>
          </w:tcPr>
          <w:p w:rsidR="00CF156D" w:rsidRPr="00990165" w:rsidRDefault="001227FA" w:rsidP="00165A05">
            <w:pPr>
              <w:pStyle w:val="TAL"/>
              <w:rPr>
                <w:ins w:id="164" w:author="Pudney, Chris, Vodafone Group 3" w:date="2019-02-19T09:49:00Z"/>
              </w:rPr>
            </w:pPr>
            <w:ins w:id="165" w:author="Pudney, Chris, Vodafone Group 4" w:date="2019-02-27T17:25:00Z">
              <w:r>
                <w:t>Additional RRM Policy</w:t>
              </w:r>
            </w:ins>
            <w:ins w:id="166" w:author="Pudney, Chris, Vodafone Group 4" w:date="2019-03-01T08:38:00Z">
              <w:r w:rsidR="00165A05">
                <w:t xml:space="preserve"> Index</w:t>
              </w:r>
            </w:ins>
            <w:ins w:id="167" w:author="Pudney, Chris, Vodafone Group 3" w:date="2019-02-19T09:49:00Z">
              <w:r w:rsidR="00CF156D">
                <w:t xml:space="preserve"> in Use</w:t>
              </w:r>
            </w:ins>
          </w:p>
        </w:tc>
        <w:tc>
          <w:tcPr>
            <w:tcW w:w="6804" w:type="dxa"/>
          </w:tcPr>
          <w:p w:rsidR="00CF156D" w:rsidRPr="00990165" w:rsidRDefault="00CF156D" w:rsidP="00165A05">
            <w:pPr>
              <w:pStyle w:val="TAL"/>
              <w:rPr>
                <w:ins w:id="168" w:author="Pudney, Chris, Vodafone Group 3" w:date="2019-02-19T09:49:00Z"/>
              </w:rPr>
            </w:pPr>
            <w:ins w:id="169" w:author="Pudney, Chris, Vodafone Group 3" w:date="2019-02-19T09:49:00Z">
              <w:r>
                <w:t xml:space="preserve">An index to additional RRM </w:t>
              </w:r>
            </w:ins>
            <w:ins w:id="170" w:author="Pudney, Chris, Vodafone Group 4" w:date="2019-03-01T08:40:00Z">
              <w:r w:rsidR="00165A05">
                <w:t>configuration</w:t>
              </w:r>
            </w:ins>
            <w:ins w:id="171" w:author="Pudney, Chris, Vodafone Group 3" w:date="2019-02-19T09:49:00Z">
              <w:r>
                <w:t xml:space="preserve"> in the E-UTRAN that is currently in use</w:t>
              </w:r>
            </w:ins>
          </w:p>
        </w:tc>
      </w:tr>
      <w:tr w:rsidR="00CF156D" w:rsidRPr="00990165" w:rsidTr="00C72A94">
        <w:trPr>
          <w:cantSplit/>
        </w:trPr>
        <w:tc>
          <w:tcPr>
            <w:tcW w:w="2835" w:type="dxa"/>
          </w:tcPr>
          <w:p w:rsidR="00CF156D" w:rsidRPr="00990165" w:rsidRDefault="00CF156D" w:rsidP="00CF156D">
            <w:pPr>
              <w:pStyle w:val="TAL"/>
            </w:pPr>
            <w:r w:rsidRPr="00990165">
              <w:t>Trace reference</w:t>
            </w:r>
          </w:p>
        </w:tc>
        <w:tc>
          <w:tcPr>
            <w:tcW w:w="6804" w:type="dxa"/>
          </w:tcPr>
          <w:p w:rsidR="00CF156D" w:rsidRPr="00990165" w:rsidRDefault="00CF156D" w:rsidP="00CF156D">
            <w:pPr>
              <w:pStyle w:val="TAL"/>
            </w:pPr>
            <w:r w:rsidRPr="00990165">
              <w:t>Identifies a record or a collection of records for a particular trace.</w:t>
            </w:r>
          </w:p>
        </w:tc>
      </w:tr>
      <w:tr w:rsidR="00CF156D" w:rsidRPr="00990165" w:rsidTr="00C72A94">
        <w:trPr>
          <w:cantSplit/>
        </w:trPr>
        <w:tc>
          <w:tcPr>
            <w:tcW w:w="2835" w:type="dxa"/>
          </w:tcPr>
          <w:p w:rsidR="00CF156D" w:rsidRPr="00990165" w:rsidRDefault="00CF156D" w:rsidP="00CF156D">
            <w:pPr>
              <w:pStyle w:val="TAL"/>
            </w:pPr>
            <w:r w:rsidRPr="00990165">
              <w:t>Trace type</w:t>
            </w:r>
          </w:p>
        </w:tc>
        <w:tc>
          <w:tcPr>
            <w:tcW w:w="6804" w:type="dxa"/>
          </w:tcPr>
          <w:p w:rsidR="00CF156D" w:rsidRPr="00990165" w:rsidRDefault="00CF156D" w:rsidP="00CF156D">
            <w:pPr>
              <w:pStyle w:val="TAL"/>
            </w:pPr>
            <w:r w:rsidRPr="00990165">
              <w:t>Indicates the type of trace</w:t>
            </w:r>
          </w:p>
        </w:tc>
      </w:tr>
      <w:tr w:rsidR="00CF156D" w:rsidRPr="00990165" w:rsidTr="00C72A94">
        <w:trPr>
          <w:cantSplit/>
        </w:trPr>
        <w:tc>
          <w:tcPr>
            <w:tcW w:w="2835" w:type="dxa"/>
          </w:tcPr>
          <w:p w:rsidR="00CF156D" w:rsidRPr="00990165" w:rsidRDefault="00CF156D" w:rsidP="00CF156D">
            <w:pPr>
              <w:pStyle w:val="TAL"/>
            </w:pPr>
            <w:r w:rsidRPr="00990165">
              <w:t>Trigger id</w:t>
            </w:r>
          </w:p>
        </w:tc>
        <w:tc>
          <w:tcPr>
            <w:tcW w:w="6804" w:type="dxa"/>
          </w:tcPr>
          <w:p w:rsidR="00CF156D" w:rsidRPr="00990165" w:rsidRDefault="00CF156D" w:rsidP="00CF156D">
            <w:pPr>
              <w:pStyle w:val="TAL"/>
            </w:pPr>
            <w:r w:rsidRPr="00990165">
              <w:t>Identifies the entity that initiated the trace</w:t>
            </w:r>
          </w:p>
        </w:tc>
      </w:tr>
      <w:tr w:rsidR="00CF156D" w:rsidRPr="00990165" w:rsidTr="00C72A94">
        <w:trPr>
          <w:cantSplit/>
        </w:trPr>
        <w:tc>
          <w:tcPr>
            <w:tcW w:w="2835" w:type="dxa"/>
          </w:tcPr>
          <w:p w:rsidR="00CF156D" w:rsidRPr="00990165" w:rsidRDefault="00CF156D" w:rsidP="00CF156D">
            <w:pPr>
              <w:pStyle w:val="TAL"/>
            </w:pPr>
            <w:r w:rsidRPr="00990165">
              <w:t>OMC identity</w:t>
            </w:r>
          </w:p>
        </w:tc>
        <w:tc>
          <w:tcPr>
            <w:tcW w:w="6804" w:type="dxa"/>
          </w:tcPr>
          <w:p w:rsidR="00CF156D" w:rsidRPr="00990165" w:rsidRDefault="00CF156D" w:rsidP="00CF156D">
            <w:pPr>
              <w:pStyle w:val="TAL"/>
            </w:pPr>
            <w:r w:rsidRPr="00990165">
              <w:t>Identifies the OMC that shall receive the trace record(s).</w:t>
            </w:r>
          </w:p>
        </w:tc>
      </w:tr>
      <w:tr w:rsidR="00CF156D" w:rsidRPr="00990165" w:rsidTr="00C72A94">
        <w:trPr>
          <w:cantSplit/>
        </w:trPr>
        <w:tc>
          <w:tcPr>
            <w:tcW w:w="2835" w:type="dxa"/>
          </w:tcPr>
          <w:p w:rsidR="00CF156D" w:rsidRPr="00990165" w:rsidRDefault="00CF156D" w:rsidP="00CF156D">
            <w:pPr>
              <w:pStyle w:val="TAL"/>
            </w:pPr>
            <w:r w:rsidRPr="00990165">
              <w:t>URRP-MME</w:t>
            </w:r>
          </w:p>
        </w:tc>
        <w:tc>
          <w:tcPr>
            <w:tcW w:w="6804" w:type="dxa"/>
          </w:tcPr>
          <w:p w:rsidR="00CF156D" w:rsidRPr="00990165" w:rsidRDefault="00CF156D" w:rsidP="00CF156D">
            <w:pPr>
              <w:pStyle w:val="TAL"/>
            </w:pPr>
            <w:r w:rsidRPr="00990165">
              <w:t>URRP-MME indicating that the HSS has requested the MME to notify the HSS regarding UE reachability at the MME</w:t>
            </w:r>
          </w:p>
        </w:tc>
      </w:tr>
      <w:tr w:rsidR="00CF156D" w:rsidRPr="00990165" w:rsidTr="00C72A94">
        <w:trPr>
          <w:cantSplit/>
        </w:trPr>
        <w:tc>
          <w:tcPr>
            <w:tcW w:w="2835" w:type="dxa"/>
          </w:tcPr>
          <w:p w:rsidR="00CF156D" w:rsidRPr="00990165" w:rsidRDefault="00CF156D" w:rsidP="00CF156D">
            <w:pPr>
              <w:pStyle w:val="TAL"/>
            </w:pPr>
            <w:r w:rsidRPr="00990165">
              <w:t>DL Data Buffer Expiration Time</w:t>
            </w:r>
          </w:p>
        </w:tc>
        <w:tc>
          <w:tcPr>
            <w:tcW w:w="6804" w:type="dxa"/>
          </w:tcPr>
          <w:p w:rsidR="00CF156D" w:rsidRPr="00990165" w:rsidRDefault="00CF156D" w:rsidP="00CF156D">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CF156D" w:rsidRPr="00990165" w:rsidTr="00C72A94">
        <w:trPr>
          <w:cantSplit/>
        </w:trPr>
        <w:tc>
          <w:tcPr>
            <w:tcW w:w="2835" w:type="dxa"/>
          </w:tcPr>
          <w:p w:rsidR="00CF156D" w:rsidRPr="00990165" w:rsidRDefault="00CF156D" w:rsidP="00CF156D">
            <w:pPr>
              <w:pStyle w:val="TAL"/>
            </w:pPr>
            <w:r w:rsidRPr="00990165">
              <w:t>Suggested number of buffered downlink packets</w:t>
            </w:r>
          </w:p>
        </w:tc>
        <w:tc>
          <w:tcPr>
            <w:tcW w:w="6804" w:type="dxa"/>
          </w:tcPr>
          <w:p w:rsidR="00CF156D" w:rsidRPr="00990165" w:rsidRDefault="00CF156D" w:rsidP="00CF156D">
            <w:pPr>
              <w:pStyle w:val="TAL"/>
            </w:pPr>
            <w:r w:rsidRPr="00990165">
              <w:t>Suggested number of buffered downlink packets at extended buffering. This is an optional parameter.</w:t>
            </w:r>
          </w:p>
        </w:tc>
      </w:tr>
      <w:tr w:rsidR="00CF156D" w:rsidRPr="00990165" w:rsidTr="00C72A94">
        <w:trPr>
          <w:cantSplit/>
        </w:trPr>
        <w:tc>
          <w:tcPr>
            <w:tcW w:w="2835" w:type="dxa"/>
          </w:tcPr>
          <w:p w:rsidR="00CF156D" w:rsidRPr="00990165" w:rsidRDefault="00CF156D" w:rsidP="00CF156D">
            <w:pPr>
              <w:pStyle w:val="TAL"/>
            </w:pPr>
            <w:r w:rsidRPr="00990165">
              <w:t>CSG Subscription Data</w:t>
            </w:r>
          </w:p>
        </w:tc>
        <w:tc>
          <w:tcPr>
            <w:tcW w:w="6804" w:type="dxa"/>
          </w:tcPr>
          <w:p w:rsidR="00CF156D" w:rsidRPr="00990165" w:rsidRDefault="00CF156D" w:rsidP="00CF156D">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C72A94">
        <w:trPr>
          <w:cantSplit/>
        </w:trPr>
        <w:tc>
          <w:tcPr>
            <w:tcW w:w="2835" w:type="dxa"/>
          </w:tcPr>
          <w:p w:rsidR="00CF156D" w:rsidRPr="00990165" w:rsidRDefault="00CF156D" w:rsidP="00CF156D">
            <w:pPr>
              <w:pStyle w:val="TAL"/>
            </w:pPr>
            <w:r w:rsidRPr="00990165">
              <w:t>LIPA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LIPA in this PLMN.</w:t>
            </w:r>
          </w:p>
        </w:tc>
      </w:tr>
      <w:tr w:rsidR="00CF156D" w:rsidRPr="00990165" w:rsidTr="00C72A94">
        <w:trPr>
          <w:cantSplit/>
        </w:trPr>
        <w:tc>
          <w:tcPr>
            <w:tcW w:w="2835" w:type="dxa"/>
          </w:tcPr>
          <w:p w:rsidR="00CF156D" w:rsidRPr="00990165" w:rsidRDefault="00CF156D" w:rsidP="00CF156D">
            <w:pPr>
              <w:pStyle w:val="TAL"/>
            </w:pPr>
            <w:r w:rsidRPr="00990165">
              <w:t>Subscribed Periodic RAU/TAU Timer</w:t>
            </w:r>
          </w:p>
        </w:tc>
        <w:tc>
          <w:tcPr>
            <w:tcW w:w="6804" w:type="dxa"/>
          </w:tcPr>
          <w:p w:rsidR="00CF156D" w:rsidRPr="00990165" w:rsidRDefault="00CF156D" w:rsidP="00CF156D">
            <w:pPr>
              <w:pStyle w:val="TAL"/>
            </w:pPr>
            <w:r w:rsidRPr="00990165">
              <w:t>Indicates a subscribed Periodic RAU/TAU Timer value.</w:t>
            </w:r>
          </w:p>
        </w:tc>
      </w:tr>
      <w:tr w:rsidR="00CF156D" w:rsidRPr="00990165" w:rsidTr="00C72A94">
        <w:trPr>
          <w:cantSplit/>
        </w:trPr>
        <w:tc>
          <w:tcPr>
            <w:tcW w:w="2835" w:type="dxa"/>
          </w:tcPr>
          <w:p w:rsidR="00CF156D" w:rsidRPr="00990165" w:rsidRDefault="00CF156D" w:rsidP="00CF156D">
            <w:pPr>
              <w:pStyle w:val="TAL"/>
            </w:pPr>
            <w:r w:rsidRPr="00990165">
              <w:t>MPS CS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C72A94">
        <w:trPr>
          <w:cantSplit/>
        </w:trPr>
        <w:tc>
          <w:tcPr>
            <w:tcW w:w="2835" w:type="dxa"/>
          </w:tcPr>
          <w:p w:rsidR="00CF156D" w:rsidRPr="00990165" w:rsidRDefault="00CF156D" w:rsidP="00CF156D">
            <w:pPr>
              <w:pStyle w:val="TAL"/>
            </w:pPr>
            <w:r w:rsidRPr="00990165">
              <w:t>MPS EPS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C72A94">
        <w:trPr>
          <w:cantSplit/>
        </w:trPr>
        <w:tc>
          <w:tcPr>
            <w:tcW w:w="2835" w:type="dxa"/>
          </w:tcPr>
          <w:p w:rsidR="00CF156D" w:rsidRPr="00990165" w:rsidRDefault="00CF156D" w:rsidP="00CF156D">
            <w:pPr>
              <w:pStyle w:val="TAL"/>
            </w:pPr>
            <w:r w:rsidRPr="00990165">
              <w:t>Voice Support Match Indicator</w:t>
            </w:r>
          </w:p>
        </w:tc>
        <w:tc>
          <w:tcPr>
            <w:tcW w:w="6804" w:type="dxa"/>
          </w:tcPr>
          <w:p w:rsidR="00CF156D" w:rsidRPr="00990165" w:rsidRDefault="00CF156D" w:rsidP="00CF156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CF156D" w:rsidRPr="00990165" w:rsidTr="00C72A94">
        <w:trPr>
          <w:cantSplit/>
        </w:trPr>
        <w:tc>
          <w:tcPr>
            <w:tcW w:w="2835" w:type="dxa"/>
          </w:tcPr>
          <w:p w:rsidR="00CF156D" w:rsidRPr="00990165" w:rsidRDefault="00CF156D" w:rsidP="00CF156D">
            <w:pPr>
              <w:pStyle w:val="TAL"/>
            </w:pPr>
            <w:r w:rsidRPr="00990165">
              <w:t>Homogenous Support of IMS Voice over PS Sessions</w:t>
            </w:r>
          </w:p>
        </w:tc>
        <w:tc>
          <w:tcPr>
            <w:tcW w:w="6804" w:type="dxa"/>
          </w:tcPr>
          <w:p w:rsidR="00CF156D" w:rsidRPr="00990165" w:rsidRDefault="00CF156D" w:rsidP="00CF156D">
            <w:pPr>
              <w:pStyle w:val="TAL"/>
            </w:pPr>
            <w:r w:rsidRPr="00990165">
              <w:t>Indicates per UE if "IMS Voice over PS Sessions" is homogeneously supported in all TAs in the serving MME or homogeneously not supported, or, support is non-homogeneous/unknown, see clause 4.3.5.8A.</w:t>
            </w:r>
          </w:p>
        </w:tc>
      </w:tr>
      <w:tr w:rsidR="00CF156D" w:rsidRPr="00990165" w:rsidTr="00C72A94">
        <w:trPr>
          <w:cantSplit/>
        </w:trPr>
        <w:tc>
          <w:tcPr>
            <w:tcW w:w="2835" w:type="dxa"/>
          </w:tcPr>
          <w:p w:rsidR="00CF156D" w:rsidRPr="00990165" w:rsidRDefault="00CF156D" w:rsidP="00CF156D">
            <w:pPr>
              <w:pStyle w:val="TAL"/>
            </w:pPr>
            <w:r w:rsidRPr="00990165">
              <w:t>UE Radio Capability for Paging Information</w:t>
            </w:r>
          </w:p>
        </w:tc>
        <w:tc>
          <w:tcPr>
            <w:tcW w:w="6804" w:type="dxa"/>
          </w:tcPr>
          <w:p w:rsidR="00CF156D" w:rsidRPr="00990165" w:rsidRDefault="00CF156D" w:rsidP="00CF156D">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w:t>
            </w:r>
            <w:proofErr w:type="gramStart"/>
            <w:r w:rsidRPr="00990165">
              <w:t>is defined</w:t>
            </w:r>
            <w:proofErr w:type="gramEnd"/>
            <w:r w:rsidRPr="00990165">
              <w:t xml:space="preserve"> in TS 36.413 [36].</w:t>
            </w:r>
          </w:p>
        </w:tc>
      </w:tr>
      <w:tr w:rsidR="00CF156D" w:rsidRPr="00990165" w:rsidTr="00C72A94">
        <w:trPr>
          <w:cantSplit/>
        </w:trPr>
        <w:tc>
          <w:tcPr>
            <w:tcW w:w="2835" w:type="dxa"/>
          </w:tcPr>
          <w:p w:rsidR="00CF156D" w:rsidRPr="00990165" w:rsidRDefault="00CF156D" w:rsidP="00CF156D">
            <w:pPr>
              <w:pStyle w:val="TAL"/>
            </w:pPr>
            <w:r w:rsidRPr="00990165">
              <w:t>Information On Recommended Cells And ENBs For Paging</w:t>
            </w:r>
          </w:p>
        </w:tc>
        <w:tc>
          <w:tcPr>
            <w:tcW w:w="6804" w:type="dxa"/>
          </w:tcPr>
          <w:p w:rsidR="00CF156D" w:rsidRPr="00990165" w:rsidRDefault="00CF156D" w:rsidP="00CF156D">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CF156D" w:rsidRPr="00990165" w:rsidTr="00C72A94">
        <w:trPr>
          <w:cantSplit/>
        </w:trPr>
        <w:tc>
          <w:tcPr>
            <w:tcW w:w="2835" w:type="dxa"/>
          </w:tcPr>
          <w:p w:rsidR="00CF156D" w:rsidRPr="00990165" w:rsidRDefault="00CF156D" w:rsidP="00CF156D">
            <w:pPr>
              <w:pStyle w:val="TAL"/>
            </w:pPr>
            <w:r w:rsidRPr="00990165">
              <w:t>Paging Attempt Count</w:t>
            </w:r>
          </w:p>
        </w:tc>
        <w:tc>
          <w:tcPr>
            <w:tcW w:w="6804" w:type="dxa"/>
          </w:tcPr>
          <w:p w:rsidR="00CF156D" w:rsidRPr="00990165" w:rsidRDefault="00CF156D" w:rsidP="00CF156D">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CF156D" w:rsidRPr="00990165" w:rsidTr="00C72A94">
        <w:trPr>
          <w:cantSplit/>
        </w:trPr>
        <w:tc>
          <w:tcPr>
            <w:tcW w:w="2835" w:type="dxa"/>
          </w:tcPr>
          <w:p w:rsidR="00CF156D" w:rsidRPr="00990165" w:rsidRDefault="00CF156D" w:rsidP="00CF156D">
            <w:pPr>
              <w:pStyle w:val="TAL"/>
            </w:pPr>
            <w:r w:rsidRPr="00990165">
              <w:t>Information for Enhanced Coverage</w:t>
            </w:r>
          </w:p>
        </w:tc>
        <w:tc>
          <w:tcPr>
            <w:tcW w:w="6804" w:type="dxa"/>
          </w:tcPr>
          <w:p w:rsidR="00CF156D" w:rsidRPr="00990165" w:rsidRDefault="00CF156D" w:rsidP="00CF156D">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CF156D" w:rsidRPr="00990165" w:rsidTr="00C72A94">
        <w:trPr>
          <w:cantSplit/>
        </w:trPr>
        <w:tc>
          <w:tcPr>
            <w:tcW w:w="2835" w:type="dxa"/>
          </w:tcPr>
          <w:p w:rsidR="00CF156D" w:rsidRPr="00990165" w:rsidRDefault="00CF156D" w:rsidP="00CF156D">
            <w:pPr>
              <w:pStyle w:val="TAL"/>
            </w:pPr>
            <w:r>
              <w:lastRenderedPageBreak/>
              <w:t>CE mode B Support Indicator</w:t>
            </w:r>
          </w:p>
        </w:tc>
        <w:tc>
          <w:tcPr>
            <w:tcW w:w="6804" w:type="dxa"/>
          </w:tcPr>
          <w:p w:rsidR="00CF156D" w:rsidRPr="00990165" w:rsidRDefault="00CF156D" w:rsidP="00CF156D">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CF156D" w:rsidRPr="00990165" w:rsidTr="00C72A94">
        <w:trPr>
          <w:cantSplit/>
        </w:trPr>
        <w:tc>
          <w:tcPr>
            <w:tcW w:w="2835" w:type="dxa"/>
          </w:tcPr>
          <w:p w:rsidR="00CF156D" w:rsidRPr="00990165" w:rsidRDefault="00CF156D" w:rsidP="00CF156D">
            <w:pPr>
              <w:pStyle w:val="TAL"/>
            </w:pPr>
            <w:r w:rsidRPr="00990165">
              <w:t>Enhanced Coverage Restricted</w:t>
            </w:r>
          </w:p>
        </w:tc>
        <w:tc>
          <w:tcPr>
            <w:tcW w:w="6804" w:type="dxa"/>
          </w:tcPr>
          <w:p w:rsidR="00CF156D" w:rsidRPr="00990165" w:rsidRDefault="00CF156D" w:rsidP="00CF156D">
            <w:pPr>
              <w:pStyle w:val="TAL"/>
            </w:pPr>
            <w:r w:rsidRPr="00990165">
              <w:t>Specifies whether the UE is restricted to use enhanced coverage feature or not.</w:t>
            </w:r>
          </w:p>
        </w:tc>
      </w:tr>
      <w:tr w:rsidR="00CF156D" w:rsidRPr="00990165" w:rsidTr="00C72A94">
        <w:trPr>
          <w:cantSplit/>
        </w:trPr>
        <w:tc>
          <w:tcPr>
            <w:tcW w:w="2835" w:type="dxa"/>
          </w:tcPr>
          <w:p w:rsidR="00CF156D" w:rsidRPr="00990165" w:rsidRDefault="00CF156D" w:rsidP="00CF156D">
            <w:pPr>
              <w:pStyle w:val="TAL"/>
            </w:pPr>
            <w:r>
              <w:t>CE mode B Restricted</w:t>
            </w:r>
          </w:p>
        </w:tc>
        <w:tc>
          <w:tcPr>
            <w:tcW w:w="6804" w:type="dxa"/>
          </w:tcPr>
          <w:p w:rsidR="00CF156D" w:rsidRPr="00990165" w:rsidRDefault="00CF156D" w:rsidP="00CF156D">
            <w:pPr>
              <w:pStyle w:val="TAL"/>
            </w:pPr>
            <w:r>
              <w:t>Specifies whether the UE is restricted to use CE mode B (i.e. Coverage Extension mode B) or not.</w:t>
            </w:r>
          </w:p>
        </w:tc>
      </w:tr>
      <w:tr w:rsidR="00CF156D" w:rsidRPr="00990165" w:rsidTr="00C72A94">
        <w:trPr>
          <w:cantSplit/>
        </w:trPr>
        <w:tc>
          <w:tcPr>
            <w:tcW w:w="2835" w:type="dxa"/>
          </w:tcPr>
          <w:p w:rsidR="00CF156D" w:rsidRPr="00990165" w:rsidRDefault="00CF156D" w:rsidP="00CF156D">
            <w:pPr>
              <w:pStyle w:val="TAL"/>
            </w:pPr>
            <w:r w:rsidRPr="00990165">
              <w:t>UE Usage Type</w:t>
            </w:r>
          </w:p>
        </w:tc>
        <w:tc>
          <w:tcPr>
            <w:tcW w:w="6804"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C72A94">
        <w:trPr>
          <w:cantSplit/>
        </w:trPr>
        <w:tc>
          <w:tcPr>
            <w:tcW w:w="2835" w:type="dxa"/>
          </w:tcPr>
          <w:p w:rsidR="00CF156D" w:rsidRPr="00990165" w:rsidRDefault="00CF156D" w:rsidP="00CF156D">
            <w:pPr>
              <w:pStyle w:val="TAL"/>
            </w:pPr>
            <w:r w:rsidRPr="00990165">
              <w:t>Group ID-list</w:t>
            </w:r>
          </w:p>
        </w:tc>
        <w:tc>
          <w:tcPr>
            <w:tcW w:w="6804" w:type="dxa"/>
          </w:tcPr>
          <w:p w:rsidR="00CF156D" w:rsidRPr="00990165" w:rsidRDefault="00CF156D" w:rsidP="00CF156D">
            <w:pPr>
              <w:pStyle w:val="TAL"/>
            </w:pPr>
            <w:r w:rsidRPr="00990165">
              <w:t>List of the subscribed group(s) that the UE belongs to</w:t>
            </w:r>
          </w:p>
        </w:tc>
      </w:tr>
      <w:tr w:rsidR="00CF156D" w:rsidRPr="00990165" w:rsidTr="00C72A94">
        <w:trPr>
          <w:cantSplit/>
        </w:trPr>
        <w:tc>
          <w:tcPr>
            <w:tcW w:w="2835" w:type="dxa"/>
          </w:tcPr>
          <w:p w:rsidR="00CF156D" w:rsidRPr="00990165" w:rsidRDefault="00CF156D" w:rsidP="00CF156D">
            <w:pPr>
              <w:pStyle w:val="TAL"/>
            </w:pPr>
            <w:r w:rsidRPr="00990165">
              <w:t>Monitoring Event Information Data</w:t>
            </w:r>
          </w:p>
        </w:tc>
        <w:tc>
          <w:tcPr>
            <w:tcW w:w="6804"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C72A94">
        <w:trPr>
          <w:cantSplit/>
        </w:trPr>
        <w:tc>
          <w:tcPr>
            <w:tcW w:w="2835" w:type="dxa"/>
          </w:tcPr>
          <w:p w:rsidR="00CF156D" w:rsidRPr="00990165" w:rsidRDefault="00CF156D" w:rsidP="00CF156D">
            <w:pPr>
              <w:pStyle w:val="TAL"/>
            </w:pPr>
            <w:r w:rsidRPr="00990165">
              <w:t>Delay Tolerant Connection</w:t>
            </w:r>
          </w:p>
        </w:tc>
        <w:tc>
          <w:tcPr>
            <w:tcW w:w="6804" w:type="dxa"/>
          </w:tcPr>
          <w:p w:rsidR="00CF156D" w:rsidRPr="00990165" w:rsidRDefault="00CF156D" w:rsidP="00CF156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CF156D" w:rsidRPr="00990165" w:rsidTr="00C72A94">
        <w:trPr>
          <w:cantSplit/>
        </w:trPr>
        <w:tc>
          <w:tcPr>
            <w:tcW w:w="2835" w:type="dxa"/>
          </w:tcPr>
          <w:p w:rsidR="00CF156D" w:rsidRPr="00990165" w:rsidRDefault="00CF156D" w:rsidP="00CF156D">
            <w:pPr>
              <w:pStyle w:val="TAL"/>
            </w:pPr>
            <w:r>
              <w:t>PDN Connection Restriction</w:t>
            </w:r>
          </w:p>
        </w:tc>
        <w:tc>
          <w:tcPr>
            <w:tcW w:w="6804" w:type="dxa"/>
          </w:tcPr>
          <w:p w:rsidR="00CF156D" w:rsidRPr="00990165" w:rsidRDefault="00CF156D" w:rsidP="00CF156D">
            <w:pPr>
              <w:pStyle w:val="TAL"/>
            </w:pPr>
            <w:r>
              <w:t>Indicates whether the establishment of the PDN connection is restricted for the UE.</w:t>
            </w:r>
          </w:p>
        </w:tc>
      </w:tr>
      <w:tr w:rsidR="00CF156D" w:rsidRPr="00990165" w:rsidTr="00C72A94">
        <w:trPr>
          <w:cantSplit/>
        </w:trPr>
        <w:tc>
          <w:tcPr>
            <w:tcW w:w="2835" w:type="dxa"/>
          </w:tcPr>
          <w:p w:rsidR="00CF156D" w:rsidRPr="00990165" w:rsidRDefault="00CF156D" w:rsidP="00CF156D">
            <w:pPr>
              <w:pStyle w:val="TAL"/>
            </w:pPr>
            <w:r w:rsidRPr="00990165">
              <w:t>Acknowledgements of downlink NAS data PDUs</w:t>
            </w:r>
          </w:p>
        </w:tc>
        <w:tc>
          <w:tcPr>
            <w:tcW w:w="6804"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C72A94">
        <w:trPr>
          <w:cantSplit/>
        </w:trPr>
        <w:tc>
          <w:tcPr>
            <w:tcW w:w="2835" w:type="dxa"/>
          </w:tcPr>
          <w:p w:rsidR="00CF156D" w:rsidRPr="00990165" w:rsidRDefault="00CF156D" w:rsidP="00CF156D">
            <w:pPr>
              <w:pStyle w:val="TAL"/>
            </w:pPr>
            <w:r>
              <w:t>Service Gap Time</w:t>
            </w:r>
          </w:p>
        </w:tc>
        <w:tc>
          <w:tcPr>
            <w:tcW w:w="6804" w:type="dxa"/>
          </w:tcPr>
          <w:p w:rsidR="00CF156D" w:rsidRPr="00990165" w:rsidRDefault="00CF156D" w:rsidP="00CF156D">
            <w:pPr>
              <w:pStyle w:val="TAL"/>
            </w:pPr>
            <w:r>
              <w:t>Used to set the Service Gap timer for Service Gap Control (see clause 4.3.17.9).</w:t>
            </w:r>
          </w:p>
        </w:tc>
      </w:tr>
      <w:tr w:rsidR="00CF156D" w:rsidRPr="00990165" w:rsidTr="00C72A94">
        <w:trPr>
          <w:cantSplit/>
        </w:trPr>
        <w:tc>
          <w:tcPr>
            <w:tcW w:w="2835" w:type="dxa"/>
          </w:tcPr>
          <w:p w:rsidR="00CF156D" w:rsidRPr="00990165" w:rsidRDefault="00CF156D" w:rsidP="00CF156D">
            <w:pPr>
              <w:pStyle w:val="TAL"/>
            </w:pPr>
            <w:r>
              <w:t>List of APN Rate Control Statuses</w:t>
            </w:r>
          </w:p>
        </w:tc>
        <w:tc>
          <w:tcPr>
            <w:tcW w:w="6804" w:type="dxa"/>
          </w:tcPr>
          <w:p w:rsidR="00CF156D" w:rsidRPr="00990165" w:rsidRDefault="00CF156D" w:rsidP="00CF156D">
            <w:pPr>
              <w:pStyle w:val="TAL"/>
            </w:pPr>
            <w:r>
              <w:t>Indicates for each APN, the APN Rate Control Status (see clause 4.7.7.3).</w:t>
            </w:r>
          </w:p>
        </w:tc>
      </w:tr>
      <w:tr w:rsidR="00CF156D" w:rsidRPr="00990165" w:rsidTr="00C72A94">
        <w:trPr>
          <w:cantSplit/>
        </w:trPr>
        <w:tc>
          <w:tcPr>
            <w:tcW w:w="9639" w:type="dxa"/>
            <w:gridSpan w:val="2"/>
          </w:tcPr>
          <w:p w:rsidR="00CF156D" w:rsidRPr="00990165" w:rsidRDefault="00CF156D" w:rsidP="00CF156D">
            <w:pPr>
              <w:pStyle w:val="TAL"/>
            </w:pPr>
            <w:r w:rsidRPr="00990165">
              <w:t>For each active PDN connection:</w:t>
            </w:r>
          </w:p>
        </w:tc>
      </w:tr>
      <w:tr w:rsidR="00CF156D" w:rsidRPr="00990165" w:rsidTr="00C72A94">
        <w:trPr>
          <w:cantSplit/>
        </w:trPr>
        <w:tc>
          <w:tcPr>
            <w:tcW w:w="2835" w:type="dxa"/>
          </w:tcPr>
          <w:p w:rsidR="00CF156D" w:rsidRPr="00990165" w:rsidRDefault="00CF156D" w:rsidP="00CF156D">
            <w:pPr>
              <w:pStyle w:val="TAL"/>
            </w:pPr>
            <w:r w:rsidRPr="00990165">
              <w:t>APN in Use</w:t>
            </w:r>
          </w:p>
        </w:tc>
        <w:tc>
          <w:tcPr>
            <w:tcW w:w="6804" w:type="dxa"/>
          </w:tcPr>
          <w:p w:rsidR="00CF156D" w:rsidRPr="00990165" w:rsidRDefault="00CF156D" w:rsidP="00CF156D">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CF156D" w:rsidRPr="00990165" w:rsidTr="00C72A94">
        <w:trPr>
          <w:cantSplit/>
        </w:trPr>
        <w:tc>
          <w:tcPr>
            <w:tcW w:w="2835" w:type="dxa"/>
          </w:tcPr>
          <w:p w:rsidR="00CF156D" w:rsidRPr="00990165" w:rsidRDefault="00CF156D" w:rsidP="00CF156D">
            <w:pPr>
              <w:pStyle w:val="TAL"/>
            </w:pPr>
            <w:r w:rsidRPr="00990165">
              <w:t>APN Restriction</w:t>
            </w:r>
          </w:p>
        </w:tc>
        <w:tc>
          <w:tcPr>
            <w:tcW w:w="6804" w:type="dxa"/>
          </w:tcPr>
          <w:p w:rsidR="00CF156D" w:rsidRPr="00990165" w:rsidRDefault="00CF156D" w:rsidP="00CF156D">
            <w:pPr>
              <w:pStyle w:val="TAL"/>
            </w:pPr>
            <w:r w:rsidRPr="00990165">
              <w:t xml:space="preserve">Denotes the restriction on the combination of types of APN for the APN associated with this EPS bearer Context. </w:t>
            </w:r>
          </w:p>
        </w:tc>
      </w:tr>
      <w:tr w:rsidR="00CF156D" w:rsidRPr="00990165" w:rsidTr="00C72A94">
        <w:trPr>
          <w:cantSplit/>
        </w:trPr>
        <w:tc>
          <w:tcPr>
            <w:tcW w:w="2835" w:type="dxa"/>
          </w:tcPr>
          <w:p w:rsidR="00CF156D" w:rsidRPr="00990165" w:rsidRDefault="00CF156D" w:rsidP="00CF156D">
            <w:pPr>
              <w:pStyle w:val="TAL"/>
            </w:pPr>
            <w:r w:rsidRPr="00990165">
              <w:t>APN Subscribed</w:t>
            </w:r>
          </w:p>
        </w:tc>
        <w:tc>
          <w:tcPr>
            <w:tcW w:w="6804" w:type="dxa"/>
          </w:tcPr>
          <w:p w:rsidR="00CF156D" w:rsidRPr="00990165" w:rsidRDefault="00CF156D" w:rsidP="00CF156D">
            <w:pPr>
              <w:pStyle w:val="TAL"/>
            </w:pPr>
            <w:r w:rsidRPr="00990165">
              <w:t>The subscribed APN received from the HSS.</w:t>
            </w:r>
          </w:p>
        </w:tc>
      </w:tr>
      <w:tr w:rsidR="00CF156D" w:rsidRPr="00990165" w:rsidTr="00C72A94">
        <w:trPr>
          <w:cantSplit/>
        </w:trPr>
        <w:tc>
          <w:tcPr>
            <w:tcW w:w="2835" w:type="dxa"/>
          </w:tcPr>
          <w:p w:rsidR="00CF156D" w:rsidRPr="00990165" w:rsidRDefault="00CF156D" w:rsidP="00CF156D">
            <w:pPr>
              <w:pStyle w:val="TAL"/>
            </w:pPr>
            <w:r w:rsidRPr="00990165">
              <w:t>PDN Type</w:t>
            </w:r>
          </w:p>
        </w:tc>
        <w:tc>
          <w:tcPr>
            <w:tcW w:w="6804" w:type="dxa"/>
          </w:tcPr>
          <w:p w:rsidR="00CF156D" w:rsidRPr="00990165" w:rsidRDefault="00CF156D" w:rsidP="00CF156D">
            <w:pPr>
              <w:pStyle w:val="TAL"/>
            </w:pPr>
            <w:r w:rsidRPr="00990165">
              <w:t>IPv4, IPv6,r IPv4v6 or Non-IP</w:t>
            </w:r>
          </w:p>
        </w:tc>
      </w:tr>
      <w:tr w:rsidR="00CF156D" w:rsidRPr="00990165" w:rsidTr="00C72A94">
        <w:trPr>
          <w:cantSplit/>
        </w:trPr>
        <w:tc>
          <w:tcPr>
            <w:tcW w:w="2835" w:type="dxa"/>
          </w:tcPr>
          <w:p w:rsidR="00CF156D" w:rsidRPr="00990165" w:rsidRDefault="00CF156D" w:rsidP="00CF156D">
            <w:pPr>
              <w:pStyle w:val="TAL"/>
            </w:pPr>
            <w:r w:rsidRPr="00990165">
              <w:t>SCEF ID</w:t>
            </w:r>
          </w:p>
        </w:tc>
        <w:tc>
          <w:tcPr>
            <w:tcW w:w="6804" w:type="dxa"/>
          </w:tcPr>
          <w:p w:rsidR="00CF156D" w:rsidRPr="00990165" w:rsidRDefault="00CF156D" w:rsidP="00CF156D">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CF156D" w:rsidRPr="00990165" w:rsidTr="00C72A94">
        <w:trPr>
          <w:cantSplit/>
        </w:trPr>
        <w:tc>
          <w:tcPr>
            <w:tcW w:w="2835" w:type="dxa"/>
          </w:tcPr>
          <w:p w:rsidR="00CF156D" w:rsidRPr="00990165" w:rsidRDefault="00CF156D" w:rsidP="00CF156D">
            <w:pPr>
              <w:pStyle w:val="TAL"/>
            </w:pPr>
            <w:r w:rsidRPr="00990165">
              <w:t>IP Address(</w:t>
            </w:r>
            <w:proofErr w:type="spellStart"/>
            <w:r w:rsidRPr="00990165">
              <w:t>es</w:t>
            </w:r>
            <w:proofErr w:type="spellEnd"/>
            <w:r w:rsidRPr="00990165">
              <w:t>)</w:t>
            </w:r>
          </w:p>
        </w:tc>
        <w:tc>
          <w:tcPr>
            <w:tcW w:w="6804" w:type="dxa"/>
          </w:tcPr>
          <w:p w:rsidR="00CF156D" w:rsidRPr="00990165" w:rsidRDefault="00CF156D" w:rsidP="00CF156D">
            <w:pPr>
              <w:pStyle w:val="TAL"/>
            </w:pPr>
            <w:r w:rsidRPr="00990165">
              <w:t>IPv4 address and/or IPv6 prefix</w:t>
            </w:r>
          </w:p>
          <w:p w:rsidR="00CF156D" w:rsidRPr="00990165" w:rsidRDefault="00CF156D" w:rsidP="00CF156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CF156D" w:rsidRPr="00990165" w:rsidTr="00C72A94">
        <w:trPr>
          <w:cantSplit/>
        </w:trPr>
        <w:tc>
          <w:tcPr>
            <w:tcW w:w="2835" w:type="dxa"/>
          </w:tcPr>
          <w:p w:rsidR="00CF156D" w:rsidRPr="00990165" w:rsidRDefault="00CF156D" w:rsidP="00CF156D">
            <w:pPr>
              <w:pStyle w:val="TAL"/>
            </w:pPr>
            <w:r>
              <w:t>Header Compression Configuration</w:t>
            </w:r>
          </w:p>
        </w:tc>
        <w:tc>
          <w:tcPr>
            <w:tcW w:w="6804" w:type="dxa"/>
          </w:tcPr>
          <w:p w:rsidR="00CF156D" w:rsidRPr="00990165" w:rsidRDefault="00CF156D" w:rsidP="00CF156D">
            <w:pPr>
              <w:pStyle w:val="TAL"/>
            </w:pPr>
            <w:r>
              <w:t xml:space="preserve">ROHC configuration and context(s) for IP header compression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EPS PDN Charging Characteristics</w:t>
            </w:r>
          </w:p>
        </w:tc>
        <w:tc>
          <w:tcPr>
            <w:tcW w:w="6804" w:type="dxa"/>
          </w:tcPr>
          <w:p w:rsidR="00CF156D" w:rsidRPr="00990165" w:rsidRDefault="00CF156D" w:rsidP="00CF156D">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CF156D" w:rsidRPr="00990165" w:rsidTr="00C72A94">
        <w:trPr>
          <w:cantSplit/>
        </w:trPr>
        <w:tc>
          <w:tcPr>
            <w:tcW w:w="2835" w:type="dxa"/>
          </w:tcPr>
          <w:p w:rsidR="00CF156D" w:rsidRPr="00990165" w:rsidRDefault="00CF156D" w:rsidP="00CF156D">
            <w:pPr>
              <w:pStyle w:val="TAL"/>
            </w:pPr>
            <w:r w:rsidRPr="00990165">
              <w:t>APN-OI Replacement</w:t>
            </w:r>
          </w:p>
        </w:tc>
        <w:tc>
          <w:tcPr>
            <w:tcW w:w="6804"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C72A94">
        <w:trPr>
          <w:cantSplit/>
        </w:trPr>
        <w:tc>
          <w:tcPr>
            <w:tcW w:w="2835" w:type="dxa"/>
          </w:tcPr>
          <w:p w:rsidR="00CF156D" w:rsidRPr="00990165" w:rsidRDefault="00CF156D" w:rsidP="00CF156D">
            <w:pPr>
              <w:pStyle w:val="TAL"/>
            </w:pPr>
            <w:r w:rsidRPr="00990165">
              <w:t>SIPTO permissions</w:t>
            </w:r>
          </w:p>
        </w:tc>
        <w:tc>
          <w:tcPr>
            <w:tcW w:w="6804"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CF156D" w:rsidRPr="00990165" w:rsidTr="00C72A94">
        <w:trPr>
          <w:cantSplit/>
        </w:trPr>
        <w:tc>
          <w:tcPr>
            <w:tcW w:w="2835" w:type="dxa"/>
          </w:tcPr>
          <w:p w:rsidR="00CF156D" w:rsidRPr="00990165" w:rsidRDefault="00CF156D" w:rsidP="00CF156D">
            <w:pPr>
              <w:pStyle w:val="TAL"/>
            </w:pPr>
            <w:r w:rsidRPr="00990165">
              <w:t>Local Home Network ID</w:t>
            </w:r>
          </w:p>
        </w:tc>
        <w:tc>
          <w:tcPr>
            <w:tcW w:w="6804" w:type="dxa"/>
          </w:tcPr>
          <w:p w:rsidR="00CF156D" w:rsidRPr="00990165" w:rsidRDefault="00CF156D" w:rsidP="00CF156D">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CF156D" w:rsidRPr="00990165" w:rsidTr="00C72A94">
        <w:trPr>
          <w:cantSplit/>
        </w:trPr>
        <w:tc>
          <w:tcPr>
            <w:tcW w:w="2835" w:type="dxa"/>
          </w:tcPr>
          <w:p w:rsidR="00CF156D" w:rsidRPr="00990165" w:rsidRDefault="00CF156D" w:rsidP="00CF156D">
            <w:pPr>
              <w:pStyle w:val="TAL"/>
            </w:pPr>
            <w:r w:rsidRPr="00990165">
              <w:t>LIPA permissions</w:t>
            </w:r>
          </w:p>
        </w:tc>
        <w:tc>
          <w:tcPr>
            <w:tcW w:w="6804"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C72A94">
        <w:trPr>
          <w:cantSplit/>
        </w:trPr>
        <w:tc>
          <w:tcPr>
            <w:tcW w:w="2835"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804" w:type="dxa"/>
          </w:tcPr>
          <w:p w:rsidR="00CF156D" w:rsidRPr="00990165" w:rsidRDefault="00CF156D" w:rsidP="00CF156D">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C72A94">
        <w:trPr>
          <w:cantSplit/>
        </w:trPr>
        <w:tc>
          <w:tcPr>
            <w:tcW w:w="2835" w:type="dxa"/>
          </w:tcPr>
          <w:p w:rsidR="00CF156D" w:rsidRPr="00990165" w:rsidRDefault="00CF156D" w:rsidP="00CF156D">
            <w:pPr>
              <w:pStyle w:val="TAL"/>
            </w:pPr>
            <w:r w:rsidRPr="00990165">
              <w:t>VPLMN Address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CF156D" w:rsidRPr="00990165" w:rsidTr="00C72A94">
        <w:trPr>
          <w:cantSplit/>
        </w:trPr>
        <w:tc>
          <w:tcPr>
            <w:tcW w:w="2835" w:type="dxa"/>
          </w:tcPr>
          <w:p w:rsidR="00CF156D" w:rsidRPr="00990165" w:rsidRDefault="00CF156D" w:rsidP="00CF156D">
            <w:pPr>
              <w:pStyle w:val="TAL"/>
            </w:pPr>
            <w:r w:rsidRPr="00990165">
              <w:t>PDN GW Address in Use (control plane)</w:t>
            </w:r>
          </w:p>
        </w:tc>
        <w:tc>
          <w:tcPr>
            <w:tcW w:w="6804" w:type="dxa"/>
          </w:tcPr>
          <w:p w:rsidR="00CF156D" w:rsidRPr="00990165" w:rsidRDefault="00CF156D" w:rsidP="00CF156D">
            <w:pPr>
              <w:pStyle w:val="TAL"/>
            </w:pPr>
            <w:r w:rsidRPr="00990165">
              <w:t>The IP address of the PDN GW currently used for sending control plane signalling.</w:t>
            </w:r>
          </w:p>
        </w:tc>
      </w:tr>
      <w:tr w:rsidR="00CF156D" w:rsidRPr="00990165" w:rsidTr="00C72A94">
        <w:trPr>
          <w:cantSplit/>
        </w:trPr>
        <w:tc>
          <w:tcPr>
            <w:tcW w:w="2835" w:type="dxa"/>
          </w:tcPr>
          <w:p w:rsidR="00CF156D" w:rsidRPr="00990165" w:rsidRDefault="00CF156D" w:rsidP="00CF156D">
            <w:pPr>
              <w:pStyle w:val="TAL"/>
            </w:pPr>
            <w:r w:rsidRPr="00990165">
              <w:t>PDN GW TEID for S5/S8 (control plane)</w:t>
            </w:r>
          </w:p>
        </w:tc>
        <w:tc>
          <w:tcPr>
            <w:tcW w:w="6804" w:type="dxa"/>
          </w:tcPr>
          <w:p w:rsidR="00CF156D" w:rsidRPr="00990165" w:rsidRDefault="00CF156D" w:rsidP="00CF156D">
            <w:pPr>
              <w:pStyle w:val="TAL"/>
            </w:pPr>
            <w:r w:rsidRPr="00990165">
              <w:t>PDN GW Tunnel Endpoint Identifier for the S5/S8 interface for the control plane. (For GTP-based S5/S8 only).</w:t>
            </w:r>
          </w:p>
        </w:tc>
      </w:tr>
      <w:tr w:rsidR="00CF156D" w:rsidRPr="00990165" w:rsidTr="00C72A94">
        <w:trPr>
          <w:cantSplit/>
        </w:trPr>
        <w:tc>
          <w:tcPr>
            <w:tcW w:w="2835" w:type="dxa"/>
          </w:tcPr>
          <w:p w:rsidR="00CF156D" w:rsidRPr="00990165" w:rsidRDefault="00CF156D" w:rsidP="00CF156D">
            <w:pPr>
              <w:pStyle w:val="TAL"/>
            </w:pPr>
            <w:r w:rsidRPr="00990165">
              <w:t>MS Info Change Reporting Action</w:t>
            </w:r>
          </w:p>
        </w:tc>
        <w:tc>
          <w:tcPr>
            <w:tcW w:w="6804" w:type="dxa"/>
          </w:tcPr>
          <w:p w:rsidR="00CF156D" w:rsidRPr="00990165" w:rsidRDefault="00CF156D" w:rsidP="00CF156D">
            <w:pPr>
              <w:pStyle w:val="TAL"/>
            </w:pPr>
            <w:r w:rsidRPr="00990165">
              <w:t>Need to communicate change in User Location Information to the PDN GW with this EPS bearer Context.</w:t>
            </w:r>
          </w:p>
        </w:tc>
      </w:tr>
      <w:tr w:rsidR="00CF156D" w:rsidRPr="00990165" w:rsidTr="00C72A94">
        <w:trPr>
          <w:cantSplit/>
        </w:trPr>
        <w:tc>
          <w:tcPr>
            <w:tcW w:w="2835" w:type="dxa"/>
          </w:tcPr>
          <w:p w:rsidR="00CF156D" w:rsidRPr="00990165" w:rsidRDefault="00CF156D" w:rsidP="00CF156D">
            <w:pPr>
              <w:pStyle w:val="TAL"/>
            </w:pPr>
            <w:r w:rsidRPr="00990165">
              <w:lastRenderedPageBreak/>
              <w:t>CSG Information Reporting Action</w:t>
            </w:r>
          </w:p>
        </w:tc>
        <w:tc>
          <w:tcPr>
            <w:tcW w:w="6804" w:type="dxa"/>
          </w:tcPr>
          <w:p w:rsidR="00CF156D" w:rsidRPr="00990165" w:rsidRDefault="00CF156D" w:rsidP="00CF156D">
            <w:pPr>
              <w:pStyle w:val="TAL"/>
            </w:pPr>
            <w:r w:rsidRPr="00990165">
              <w:t>Need to communicate change in User CSG Information to the PDN GW with this EPS bearer Context.</w:t>
            </w:r>
          </w:p>
          <w:p w:rsidR="00CF156D" w:rsidRPr="00990165" w:rsidRDefault="00CF156D" w:rsidP="00CF156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bookmarkStart w:id="172" w:name="_GoBack"/>
        <w:bookmarkEnd w:id="172"/>
      </w:tr>
      <w:tr w:rsidR="00CF156D" w:rsidRPr="00990165" w:rsidTr="00C72A94">
        <w:trPr>
          <w:cantSplit/>
        </w:trPr>
        <w:tc>
          <w:tcPr>
            <w:tcW w:w="2835" w:type="dxa"/>
          </w:tcPr>
          <w:p w:rsidR="00CF156D" w:rsidRPr="00990165" w:rsidRDefault="00CF156D" w:rsidP="00CF156D">
            <w:pPr>
              <w:pStyle w:val="TAL"/>
            </w:pPr>
            <w:r w:rsidRPr="00990165">
              <w:t>Presence Reporting Area Action</w:t>
            </w:r>
          </w:p>
        </w:tc>
        <w:tc>
          <w:tcPr>
            <w:tcW w:w="6804" w:type="dxa"/>
          </w:tcPr>
          <w:p w:rsidR="00CF156D" w:rsidRPr="00990165" w:rsidRDefault="00CF156D" w:rsidP="00CF156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CF156D" w:rsidRPr="00990165" w:rsidTr="00C72A94">
        <w:trPr>
          <w:cantSplit/>
        </w:trPr>
        <w:tc>
          <w:tcPr>
            <w:tcW w:w="2835"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804"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C72A94">
        <w:trPr>
          <w:cantSplit/>
        </w:trPr>
        <w:tc>
          <w:tcPr>
            <w:tcW w:w="2835" w:type="dxa"/>
          </w:tcPr>
          <w:p w:rsidR="00CF156D" w:rsidRPr="00990165" w:rsidRDefault="00CF156D" w:rsidP="00CF156D">
            <w:pPr>
              <w:pStyle w:val="TAL"/>
            </w:pPr>
            <w:r w:rsidRPr="00990165">
              <w:t>Subscribed 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CF156D" w:rsidRPr="00990165" w:rsidTr="00C72A94">
        <w:trPr>
          <w:cantSplit/>
        </w:trPr>
        <w:tc>
          <w:tcPr>
            <w:tcW w:w="2835" w:type="dxa"/>
          </w:tcPr>
          <w:p w:rsidR="00CF156D" w:rsidRPr="00990165" w:rsidRDefault="00CF156D" w:rsidP="00CF156D">
            <w:pPr>
              <w:pStyle w:val="TAL"/>
            </w:pPr>
            <w:r w:rsidRPr="00990165">
              <w:t>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CF156D" w:rsidRPr="00990165" w:rsidTr="00C72A94">
        <w:trPr>
          <w:cantSplit/>
        </w:trPr>
        <w:tc>
          <w:tcPr>
            <w:tcW w:w="2835" w:type="dxa"/>
          </w:tcPr>
          <w:p w:rsidR="00CF156D" w:rsidRPr="00990165" w:rsidRDefault="00CF156D" w:rsidP="00CF156D">
            <w:pPr>
              <w:pStyle w:val="TAL"/>
            </w:pPr>
            <w:r w:rsidRPr="00990165">
              <w:t>PDN GW GRE Key for uplink traffic (user plane)</w:t>
            </w:r>
          </w:p>
        </w:tc>
        <w:tc>
          <w:tcPr>
            <w:tcW w:w="6804" w:type="dxa"/>
          </w:tcPr>
          <w:p w:rsidR="00CF156D" w:rsidRPr="00990165" w:rsidRDefault="00CF156D" w:rsidP="00CF156D">
            <w:pPr>
              <w:pStyle w:val="TAL"/>
            </w:pPr>
            <w:r w:rsidRPr="00990165">
              <w:t>PDN GW assigned GRE Key for the S5/S8 interface for the user plane for uplink traffic. (For PMIP-based S5/S8 only)</w:t>
            </w:r>
          </w:p>
        </w:tc>
      </w:tr>
      <w:tr w:rsidR="00CF156D" w:rsidRPr="00990165" w:rsidTr="00C72A94">
        <w:trPr>
          <w:cantSplit/>
        </w:trPr>
        <w:tc>
          <w:tcPr>
            <w:tcW w:w="2835" w:type="dxa"/>
          </w:tcPr>
          <w:p w:rsidR="00CF156D" w:rsidRPr="00990165" w:rsidRDefault="00CF156D" w:rsidP="00CF156D">
            <w:pPr>
              <w:pStyle w:val="TAL"/>
            </w:pPr>
            <w:r w:rsidRPr="00990165">
              <w:t>Default bearer</w:t>
            </w:r>
          </w:p>
        </w:tc>
        <w:tc>
          <w:tcPr>
            <w:tcW w:w="6804" w:type="dxa"/>
          </w:tcPr>
          <w:p w:rsidR="00CF156D" w:rsidRPr="00990165" w:rsidRDefault="00CF156D" w:rsidP="00CF156D">
            <w:pPr>
              <w:pStyle w:val="TAL"/>
            </w:pPr>
            <w:r w:rsidRPr="00990165">
              <w:t>Identifies the EPS Bearer Id of the default bearer within the given PDN connection.</w:t>
            </w:r>
          </w:p>
        </w:tc>
      </w:tr>
      <w:tr w:rsidR="00CF156D" w:rsidRPr="00990165" w:rsidTr="00C72A94">
        <w:trPr>
          <w:cantSplit/>
        </w:trPr>
        <w:tc>
          <w:tcPr>
            <w:tcW w:w="2835" w:type="dxa"/>
          </w:tcPr>
          <w:p w:rsidR="00CF156D" w:rsidRPr="00990165" w:rsidRDefault="00CF156D" w:rsidP="00CF156D">
            <w:pPr>
              <w:pStyle w:val="TAL"/>
            </w:pPr>
            <w:r w:rsidRPr="00990165">
              <w:t>low access priority</w:t>
            </w:r>
          </w:p>
        </w:tc>
        <w:tc>
          <w:tcPr>
            <w:tcW w:w="6804" w:type="dxa"/>
          </w:tcPr>
          <w:p w:rsidR="00CF156D" w:rsidRPr="00990165" w:rsidRDefault="00CF156D" w:rsidP="00CF156D">
            <w:pPr>
              <w:pStyle w:val="TAL"/>
            </w:pPr>
            <w:r w:rsidRPr="00990165">
              <w:t xml:space="preserve">Indicates that the UE requested low access priority when the PDN connection </w:t>
            </w:r>
            <w:proofErr w:type="gramStart"/>
            <w:r w:rsidRPr="00990165">
              <w:t>was opened</w:t>
            </w:r>
            <w:proofErr w:type="gramEnd"/>
            <w:r w:rsidRPr="00990165">
              <w:t>.</w:t>
            </w:r>
          </w:p>
          <w:p w:rsidR="00CF156D" w:rsidRPr="00990165" w:rsidRDefault="00CF156D" w:rsidP="00CF156D">
            <w:pPr>
              <w:pStyle w:val="TAN"/>
            </w:pPr>
            <w:r w:rsidRPr="00990165">
              <w:t>NOTE:</w:t>
            </w:r>
            <w:r w:rsidRPr="00990165">
              <w:tab/>
              <w:t>The low access priority indicator is only stored for the purpose to be included in charging records.</w:t>
            </w:r>
          </w:p>
        </w:tc>
      </w:tr>
      <w:tr w:rsidR="00CF156D" w:rsidRPr="00990165" w:rsidTr="00C72A94">
        <w:trPr>
          <w:cantSplit/>
        </w:trPr>
        <w:tc>
          <w:tcPr>
            <w:tcW w:w="2835" w:type="dxa"/>
          </w:tcPr>
          <w:p w:rsidR="00CF156D" w:rsidRPr="00990165" w:rsidRDefault="00CF156D" w:rsidP="00CF156D">
            <w:pPr>
              <w:pStyle w:val="TAL"/>
            </w:pPr>
            <w:r w:rsidRPr="00990165">
              <w:t>Communication Patterns</w:t>
            </w:r>
          </w:p>
        </w:tc>
        <w:tc>
          <w:tcPr>
            <w:tcW w:w="6804" w:type="dxa"/>
          </w:tcPr>
          <w:p w:rsidR="00CF156D" w:rsidRPr="00990165" w:rsidRDefault="00CF156D" w:rsidP="00CF156D">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CF156D" w:rsidRPr="00990165" w:rsidTr="00C72A94">
        <w:trPr>
          <w:cantSplit/>
        </w:trPr>
        <w:tc>
          <w:tcPr>
            <w:tcW w:w="2835" w:type="dxa"/>
          </w:tcPr>
          <w:p w:rsidR="00CF156D" w:rsidRPr="00990165" w:rsidRDefault="00CF156D" w:rsidP="00CF156D">
            <w:pPr>
              <w:pStyle w:val="TAL"/>
            </w:pPr>
            <w:r w:rsidRPr="00990165">
              <w:t>PDN continuity at inter RAT mobility</w:t>
            </w:r>
          </w:p>
        </w:tc>
        <w:tc>
          <w:tcPr>
            <w:tcW w:w="6804"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C72A94">
        <w:trPr>
          <w:cantSplit/>
        </w:trPr>
        <w:tc>
          <w:tcPr>
            <w:tcW w:w="9639" w:type="dxa"/>
            <w:gridSpan w:val="2"/>
          </w:tcPr>
          <w:p w:rsidR="00CF156D" w:rsidRPr="00990165" w:rsidRDefault="00CF156D" w:rsidP="00CF156D">
            <w:pPr>
              <w:pStyle w:val="TAL"/>
            </w:pPr>
            <w:r w:rsidRPr="00990165">
              <w:t>For each bearer within the PDN connection:</w:t>
            </w:r>
          </w:p>
        </w:tc>
      </w:tr>
      <w:tr w:rsidR="00CF156D" w:rsidRPr="00990165" w:rsidTr="00C72A94">
        <w:trPr>
          <w:cantSplit/>
        </w:trPr>
        <w:tc>
          <w:tcPr>
            <w:tcW w:w="2835" w:type="dxa"/>
          </w:tcPr>
          <w:p w:rsidR="00CF156D" w:rsidRPr="00990165" w:rsidRDefault="00CF156D" w:rsidP="00CF156D">
            <w:pPr>
              <w:pStyle w:val="TAL"/>
            </w:pPr>
            <w:r w:rsidRPr="00990165">
              <w:t xml:space="preserve">EPS Bearer ID </w:t>
            </w:r>
          </w:p>
        </w:tc>
        <w:tc>
          <w:tcPr>
            <w:tcW w:w="6804" w:type="dxa"/>
          </w:tcPr>
          <w:p w:rsidR="00CF156D" w:rsidRPr="00990165" w:rsidRDefault="00CF156D" w:rsidP="00CF156D">
            <w:pPr>
              <w:pStyle w:val="TAL"/>
            </w:pPr>
            <w:r w:rsidRPr="00990165">
              <w:t>An EPS bearer identity uniquely identifies an EP S bearer for one UE accessing via E-UTRAN</w:t>
            </w:r>
          </w:p>
        </w:tc>
      </w:tr>
      <w:tr w:rsidR="00CF156D" w:rsidRPr="00990165" w:rsidTr="00C72A94">
        <w:trPr>
          <w:cantSplit/>
        </w:trPr>
        <w:tc>
          <w:tcPr>
            <w:tcW w:w="2835" w:type="dxa"/>
          </w:tcPr>
          <w:p w:rsidR="00CF156D" w:rsidRPr="00990165" w:rsidRDefault="00CF156D" w:rsidP="00CF156D">
            <w:pPr>
              <w:pStyle w:val="TAL"/>
            </w:pPr>
            <w:r w:rsidRPr="00990165">
              <w:t>TI</w:t>
            </w:r>
          </w:p>
        </w:tc>
        <w:tc>
          <w:tcPr>
            <w:tcW w:w="6804" w:type="dxa"/>
          </w:tcPr>
          <w:p w:rsidR="00CF156D" w:rsidRPr="00990165" w:rsidRDefault="00CF156D" w:rsidP="00CF156D">
            <w:pPr>
              <w:pStyle w:val="TAL"/>
            </w:pPr>
            <w:r w:rsidRPr="00990165">
              <w:t>Transaction Identifier</w:t>
            </w:r>
          </w:p>
        </w:tc>
      </w:tr>
      <w:tr w:rsidR="00CF156D" w:rsidRPr="00990165" w:rsidTr="00C72A94">
        <w:trPr>
          <w:cantSplit/>
        </w:trPr>
        <w:tc>
          <w:tcPr>
            <w:tcW w:w="2835" w:type="dxa"/>
          </w:tcPr>
          <w:p w:rsidR="00CF156D" w:rsidRPr="00990165" w:rsidRDefault="00CF156D" w:rsidP="00CF156D">
            <w:pPr>
              <w:pStyle w:val="TAL"/>
            </w:pPr>
            <w:r w:rsidRPr="00990165">
              <w:t>S-GW IP address for S1-u/S11-u</w:t>
            </w:r>
          </w:p>
        </w:tc>
        <w:tc>
          <w:tcPr>
            <w:tcW w:w="6804" w:type="dxa"/>
          </w:tcPr>
          <w:p w:rsidR="00CF156D" w:rsidRPr="00990165" w:rsidRDefault="00CF156D" w:rsidP="00CF156D">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t>S-GW IP address for S11-u</w:t>
            </w:r>
          </w:p>
        </w:tc>
        <w:tc>
          <w:tcPr>
            <w:tcW w:w="6804" w:type="dxa"/>
          </w:tcPr>
          <w:p w:rsidR="00CF156D" w:rsidRPr="00990165" w:rsidRDefault="00CF156D" w:rsidP="00CF156D">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S-GW TEID for S1-u/S11-u</w:t>
            </w:r>
          </w:p>
        </w:tc>
        <w:tc>
          <w:tcPr>
            <w:tcW w:w="6804" w:type="dxa"/>
          </w:tcPr>
          <w:p w:rsidR="00CF156D" w:rsidRPr="00990165" w:rsidRDefault="00CF156D" w:rsidP="00CF156D">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t>S-GW TEID for S11-u</w:t>
            </w:r>
          </w:p>
        </w:tc>
        <w:tc>
          <w:tcPr>
            <w:tcW w:w="6804" w:type="dxa"/>
          </w:tcPr>
          <w:p w:rsidR="00CF156D" w:rsidRPr="00990165" w:rsidRDefault="00CF156D" w:rsidP="00CF156D">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MME IP address for S11-u</w:t>
            </w:r>
          </w:p>
        </w:tc>
        <w:tc>
          <w:tcPr>
            <w:tcW w:w="6804" w:type="dxa"/>
          </w:tcPr>
          <w:p w:rsidR="00CF156D" w:rsidRPr="00990165" w:rsidRDefault="00CF156D" w:rsidP="00CF156D">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rsidRPr="00990165">
              <w:t>MME TEID for S11-u</w:t>
            </w:r>
          </w:p>
        </w:tc>
        <w:tc>
          <w:tcPr>
            <w:tcW w:w="6804" w:type="dxa"/>
          </w:tcPr>
          <w:p w:rsidR="00CF156D" w:rsidRPr="00990165" w:rsidRDefault="00CF156D" w:rsidP="00CF156D">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rsidRPr="00990165">
              <w:t>PDN GW TEID for S5/S8 (user plane)</w:t>
            </w:r>
          </w:p>
        </w:tc>
        <w:tc>
          <w:tcPr>
            <w:tcW w:w="6804" w:type="dxa"/>
          </w:tcPr>
          <w:p w:rsidR="00CF156D" w:rsidRPr="00990165" w:rsidRDefault="00CF156D" w:rsidP="00CF156D">
            <w:pPr>
              <w:pStyle w:val="TAL"/>
            </w:pPr>
            <w:r w:rsidRPr="00990165">
              <w:t>P</w:t>
            </w:r>
            <w:r w:rsidRPr="00990165">
              <w:noBreakHyphen/>
              <w:t>GW Tunnel Endpoint Identifier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CF156D" w:rsidRPr="00990165" w:rsidTr="00C72A94">
        <w:trPr>
          <w:cantSplit/>
        </w:trPr>
        <w:tc>
          <w:tcPr>
            <w:tcW w:w="2835" w:type="dxa"/>
          </w:tcPr>
          <w:p w:rsidR="00CF156D" w:rsidRPr="00990165" w:rsidRDefault="00CF156D" w:rsidP="00CF156D">
            <w:pPr>
              <w:pStyle w:val="TAL"/>
            </w:pPr>
            <w:r w:rsidRPr="00990165">
              <w:t>PDN GW IP address for S5/S8 (user plane)</w:t>
            </w:r>
          </w:p>
        </w:tc>
        <w:tc>
          <w:tcPr>
            <w:tcW w:w="6804" w:type="dxa"/>
          </w:tcPr>
          <w:p w:rsidR="00CF156D" w:rsidRPr="00990165" w:rsidRDefault="00CF156D" w:rsidP="00CF156D">
            <w:pPr>
              <w:pStyle w:val="TAL"/>
            </w:pPr>
            <w:r w:rsidRPr="00990165">
              <w:t>P GW IP address for user plane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CF156D" w:rsidRPr="00990165" w:rsidTr="00C72A94">
        <w:trPr>
          <w:cantSplit/>
        </w:trPr>
        <w:tc>
          <w:tcPr>
            <w:tcW w:w="2835" w:type="dxa"/>
          </w:tcPr>
          <w:p w:rsidR="00CF156D" w:rsidRPr="00990165" w:rsidRDefault="00CF156D" w:rsidP="00CF156D">
            <w:pPr>
              <w:pStyle w:val="TAL"/>
            </w:pPr>
            <w:r w:rsidRPr="00990165">
              <w:lastRenderedPageBreak/>
              <w:t xml:space="preserve">EPS bearer </w:t>
            </w:r>
            <w:proofErr w:type="spellStart"/>
            <w:r w:rsidRPr="00990165">
              <w:t>QoS</w:t>
            </w:r>
            <w:proofErr w:type="spellEnd"/>
          </w:p>
        </w:tc>
        <w:tc>
          <w:tcPr>
            <w:tcW w:w="6804" w:type="dxa"/>
          </w:tcPr>
          <w:p w:rsidR="00CF156D" w:rsidRPr="00990165" w:rsidRDefault="00CF156D" w:rsidP="00CF156D">
            <w:pPr>
              <w:pStyle w:val="TAL"/>
            </w:pPr>
            <w:r w:rsidRPr="00990165">
              <w:t>QCI and ARP</w:t>
            </w:r>
          </w:p>
          <w:p w:rsidR="00CF156D" w:rsidRPr="00990165" w:rsidRDefault="00CF156D" w:rsidP="00CF156D">
            <w:pPr>
              <w:pStyle w:val="TAL"/>
            </w:pPr>
            <w:r w:rsidRPr="00990165">
              <w:t>optionally: GBR and MBR for GBR bearer</w:t>
            </w:r>
          </w:p>
        </w:tc>
      </w:tr>
      <w:tr w:rsidR="00CF156D" w:rsidRPr="00990165" w:rsidTr="00C72A94">
        <w:trPr>
          <w:cantSplit/>
        </w:trPr>
        <w:tc>
          <w:tcPr>
            <w:tcW w:w="2835" w:type="dxa"/>
          </w:tcPr>
          <w:p w:rsidR="00CF156D" w:rsidRPr="00990165" w:rsidRDefault="00CF156D" w:rsidP="00CF156D">
            <w:pPr>
              <w:pStyle w:val="TAL"/>
            </w:pPr>
            <w:r w:rsidRPr="00990165">
              <w:t>TFT</w:t>
            </w:r>
          </w:p>
        </w:tc>
        <w:tc>
          <w:tcPr>
            <w:tcW w:w="6804" w:type="dxa"/>
          </w:tcPr>
          <w:p w:rsidR="00CF156D" w:rsidRPr="00990165" w:rsidRDefault="00CF156D" w:rsidP="00CF156D">
            <w:pPr>
              <w:pStyle w:val="TAL"/>
            </w:pPr>
            <w:r w:rsidRPr="00990165">
              <w:t>Traffic Flow Template. (For PMIP-based S5/S8 only)</w:t>
            </w:r>
          </w:p>
        </w:tc>
      </w:tr>
      <w:tr w:rsidR="00CF156D" w:rsidRPr="00990165" w:rsidTr="00C72A94">
        <w:trPr>
          <w:cantSplit/>
        </w:trPr>
        <w:tc>
          <w:tcPr>
            <w:tcW w:w="2835" w:type="dxa"/>
          </w:tcPr>
          <w:p w:rsidR="00CF156D" w:rsidRPr="00990165" w:rsidRDefault="00CF156D" w:rsidP="00CF156D">
            <w:pPr>
              <w:pStyle w:val="TAL"/>
            </w:pPr>
            <w:r>
              <w:t>Serving PLMN-Rate-Control</w:t>
            </w:r>
          </w:p>
        </w:tc>
        <w:tc>
          <w:tcPr>
            <w:tcW w:w="6804" w:type="dxa"/>
          </w:tcPr>
          <w:p w:rsidR="00CF156D" w:rsidRPr="00990165" w:rsidRDefault="00CF156D" w:rsidP="00CF156D">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CF156D" w:rsidRPr="00990165" w:rsidRDefault="00CF156D" w:rsidP="00CF156D">
      <w:pPr>
        <w:pStyle w:val="FP"/>
      </w:pPr>
    </w:p>
    <w:p w:rsidR="00CF156D" w:rsidRPr="00990165" w:rsidRDefault="00CF156D" w:rsidP="00CF156D">
      <w:pPr>
        <w:pStyle w:val="TH"/>
      </w:pPr>
      <w:r w:rsidRPr="00990165">
        <w:t>Table 5.7.2-2: MME Emergency Configuration Data</w:t>
      </w:r>
    </w:p>
    <w:p w:rsidR="00CF156D" w:rsidRPr="00990165" w:rsidRDefault="00CF156D" w:rsidP="00CF156D">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rsidR="00CF156D" w:rsidRPr="00990165" w:rsidRDefault="00CF156D" w:rsidP="00CF156D">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F156D" w:rsidRPr="00990165" w:rsidTr="00C72A94">
        <w:trPr>
          <w:tblHeader/>
        </w:trPr>
        <w:tc>
          <w:tcPr>
            <w:tcW w:w="2835" w:type="dxa"/>
          </w:tcPr>
          <w:p w:rsidR="00CF156D" w:rsidRPr="00990165" w:rsidRDefault="00CF156D" w:rsidP="00C72A94">
            <w:pPr>
              <w:pStyle w:val="TAH"/>
            </w:pPr>
            <w:r w:rsidRPr="00990165">
              <w:t>Field</w:t>
            </w:r>
          </w:p>
        </w:tc>
        <w:tc>
          <w:tcPr>
            <w:tcW w:w="6804" w:type="dxa"/>
          </w:tcPr>
          <w:p w:rsidR="00CF156D" w:rsidRPr="00990165" w:rsidRDefault="00CF156D" w:rsidP="00C72A94">
            <w:pPr>
              <w:pStyle w:val="TAH"/>
            </w:pPr>
            <w:r w:rsidRPr="00990165">
              <w:t>Description</w:t>
            </w:r>
          </w:p>
        </w:tc>
      </w:tr>
      <w:tr w:rsidR="00CF156D" w:rsidRPr="00990165" w:rsidTr="00C72A94">
        <w:tc>
          <w:tcPr>
            <w:tcW w:w="2835" w:type="dxa"/>
          </w:tcPr>
          <w:p w:rsidR="00CF156D" w:rsidRPr="00990165" w:rsidRDefault="00CF156D" w:rsidP="00C72A94">
            <w:pPr>
              <w:pStyle w:val="TAL"/>
            </w:pPr>
            <w:r w:rsidRPr="00990165">
              <w:t>Emergency Access Point Name (</w:t>
            </w:r>
            <w:proofErr w:type="spellStart"/>
            <w:r w:rsidRPr="00990165">
              <w:t>em</w:t>
            </w:r>
            <w:proofErr w:type="spellEnd"/>
            <w:r w:rsidRPr="00990165">
              <w:t xml:space="preserve"> APN)</w:t>
            </w:r>
          </w:p>
        </w:tc>
        <w:tc>
          <w:tcPr>
            <w:tcW w:w="6804" w:type="dxa"/>
          </w:tcPr>
          <w:p w:rsidR="00CF156D" w:rsidRPr="00990165" w:rsidRDefault="00CF156D" w:rsidP="00C72A94">
            <w:pPr>
              <w:pStyle w:val="TAL"/>
            </w:pPr>
            <w:r w:rsidRPr="00990165">
              <w:t>A label according to DNS naming conventions describing the access point used for Emergency PDN connection (wild card not allowed).</w:t>
            </w:r>
          </w:p>
        </w:tc>
      </w:tr>
      <w:tr w:rsidR="00CF156D" w:rsidRPr="00990165" w:rsidTr="00C72A94">
        <w:tc>
          <w:tcPr>
            <w:tcW w:w="2835" w:type="dxa"/>
          </w:tcPr>
          <w:p w:rsidR="00CF156D" w:rsidRPr="00990165" w:rsidRDefault="00CF156D" w:rsidP="00C72A94">
            <w:pPr>
              <w:pStyle w:val="TAL"/>
            </w:pPr>
            <w:r w:rsidRPr="00990165">
              <w:t xml:space="preserve">Emergency </w:t>
            </w:r>
            <w:proofErr w:type="spellStart"/>
            <w:r w:rsidRPr="00990165">
              <w:t>QoS</w:t>
            </w:r>
            <w:proofErr w:type="spellEnd"/>
            <w:r w:rsidRPr="00990165">
              <w:t xml:space="preserve"> profile</w:t>
            </w:r>
          </w:p>
        </w:tc>
        <w:tc>
          <w:tcPr>
            <w:tcW w:w="6804" w:type="dxa"/>
          </w:tcPr>
          <w:p w:rsidR="00CF156D" w:rsidRPr="00990165" w:rsidRDefault="00CF156D" w:rsidP="00C72A94">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CF156D" w:rsidRPr="00990165" w:rsidTr="00C72A94">
        <w:tc>
          <w:tcPr>
            <w:tcW w:w="2835" w:type="dxa"/>
          </w:tcPr>
          <w:p w:rsidR="00CF156D" w:rsidRPr="00990165" w:rsidRDefault="00CF156D" w:rsidP="00C72A94">
            <w:pPr>
              <w:pStyle w:val="TAL"/>
            </w:pPr>
            <w:r w:rsidRPr="00990165">
              <w:t>Emergency APN-AMBR</w:t>
            </w:r>
          </w:p>
        </w:tc>
        <w:tc>
          <w:tcPr>
            <w:tcW w:w="6804" w:type="dxa"/>
          </w:tcPr>
          <w:p w:rsidR="00CF156D" w:rsidRPr="00990165" w:rsidRDefault="00CF156D" w:rsidP="00C72A94">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CF156D" w:rsidRPr="00990165" w:rsidTr="00C72A94">
        <w:tc>
          <w:tcPr>
            <w:tcW w:w="2835" w:type="dxa"/>
          </w:tcPr>
          <w:p w:rsidR="00CF156D" w:rsidRPr="00990165" w:rsidRDefault="00CF156D" w:rsidP="00C72A94">
            <w:pPr>
              <w:pStyle w:val="TAL"/>
            </w:pPr>
            <w:r w:rsidRPr="00990165">
              <w:t>Emergency PDN GW identity</w:t>
            </w:r>
          </w:p>
        </w:tc>
        <w:tc>
          <w:tcPr>
            <w:tcW w:w="6804" w:type="dxa"/>
          </w:tcPr>
          <w:p w:rsidR="00CF156D" w:rsidRPr="00990165" w:rsidRDefault="00CF156D" w:rsidP="00C72A94">
            <w:pPr>
              <w:pStyle w:val="TAL"/>
            </w:pPr>
            <w:r w:rsidRPr="00990165">
              <w:t>The statically configured identity of the PDN GW used for emergency APN. The PDN GW identity may be either an FQDN or an IP address.</w:t>
            </w:r>
          </w:p>
        </w:tc>
      </w:tr>
      <w:tr w:rsidR="00CF156D" w:rsidRPr="00990165" w:rsidTr="00C72A94">
        <w:tc>
          <w:tcPr>
            <w:tcW w:w="2835" w:type="dxa"/>
          </w:tcPr>
          <w:p w:rsidR="00CF156D" w:rsidRPr="00990165" w:rsidRDefault="00CF156D" w:rsidP="00C72A94">
            <w:pPr>
              <w:pStyle w:val="TAL"/>
            </w:pPr>
            <w:r w:rsidRPr="00990165">
              <w:t>Non-3GPP HO Emergency PDN GW identity</w:t>
            </w:r>
          </w:p>
        </w:tc>
        <w:tc>
          <w:tcPr>
            <w:tcW w:w="6804" w:type="dxa"/>
          </w:tcPr>
          <w:p w:rsidR="00CF156D" w:rsidRPr="00990165" w:rsidRDefault="00CF156D" w:rsidP="00C72A94">
            <w:pPr>
              <w:pStyle w:val="TAL"/>
            </w:pPr>
            <w:r w:rsidRPr="00990165">
              <w:t>The statically configured identity of the PDN GW used for emergency APN when a PLMN supports handover to non-3GPP access. The PDN GW identity may be either an FQDN or an IP address.(NOTE 1)</w:t>
            </w:r>
          </w:p>
        </w:tc>
      </w:tr>
      <w:tr w:rsidR="00CF156D" w:rsidRPr="00990165" w:rsidTr="00C72A94">
        <w:tc>
          <w:tcPr>
            <w:tcW w:w="9639" w:type="dxa"/>
            <w:gridSpan w:val="2"/>
          </w:tcPr>
          <w:p w:rsidR="00CF156D" w:rsidRPr="00990165" w:rsidRDefault="00CF156D" w:rsidP="00C72A94">
            <w:pPr>
              <w:pStyle w:val="TAN"/>
            </w:pPr>
            <w:r w:rsidRPr="00990165">
              <w:t>NOTE-1:</w:t>
            </w:r>
            <w:r w:rsidRPr="00990165">
              <w:tab/>
              <w:t>The FQDN always resolves to one PDN GW.</w:t>
            </w:r>
          </w:p>
        </w:tc>
      </w:tr>
    </w:tbl>
    <w:p w:rsidR="00CF156D" w:rsidRPr="00990165" w:rsidRDefault="00CF156D" w:rsidP="00CF156D">
      <w:pPr>
        <w:pStyle w:val="FP"/>
      </w:pPr>
    </w:p>
    <w:p w:rsidR="00CF156D" w:rsidRPr="00990165" w:rsidRDefault="00CF156D" w:rsidP="00CF156D">
      <w:pPr>
        <w:pStyle w:val="NO"/>
      </w:pPr>
      <w:r w:rsidRPr="00990165">
        <w:t>NOTE:</w:t>
      </w:r>
      <w:r w:rsidRPr="00990165">
        <w:tab/>
        <w:t>QCI for Emergency APN's default bearer is set per operator configuration.</w:t>
      </w:r>
    </w:p>
    <w:p w:rsidR="00136E1A" w:rsidRDefault="00136E1A">
      <w:pPr>
        <w:rPr>
          <w:noProof/>
        </w:rPr>
      </w:pPr>
    </w:p>
    <w:p w:rsidR="00A64EA7" w:rsidRDefault="00165A05" w:rsidP="00A64EA7">
      <w:pPr>
        <w:rPr>
          <w:noProof/>
        </w:rPr>
      </w:pPr>
      <w:r>
        <w:rPr>
          <w:noProof/>
          <w:color w:val="FF0000"/>
          <w:sz w:val="32"/>
        </w:rPr>
        <w:t>**************** END OF</w:t>
      </w:r>
      <w:r w:rsidR="0018268B" w:rsidRPr="00165A05">
        <w:rPr>
          <w:noProof/>
          <w:color w:val="FF0000"/>
          <w:sz w:val="32"/>
        </w:rPr>
        <w:t xml:space="preserve"> </w:t>
      </w:r>
      <w:r w:rsidR="00136E1A" w:rsidRPr="00165A05">
        <w:rPr>
          <w:noProof/>
          <w:color w:val="FF0000"/>
          <w:sz w:val="32"/>
        </w:rPr>
        <w:t>CHANGES *****************</w:t>
      </w:r>
      <w:bookmarkStart w:id="173" w:name="_Toc532889611"/>
      <w:bookmarkEnd w:id="173"/>
    </w:p>
    <w:sectPr w:rsidR="00A64E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824" w:rsidRDefault="002F5824">
      <w:r>
        <w:separator/>
      </w:r>
    </w:p>
  </w:endnote>
  <w:endnote w:type="continuationSeparator" w:id="0">
    <w:p w:rsidR="002F5824" w:rsidRDefault="002F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1" name="MSIPCM00bb4487b2344e4a18f2c71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7EC6" w:rsidRPr="00E52454" w:rsidRDefault="00E07EC6" w:rsidP="00E52454">
                          <w:pPr>
                            <w:spacing w:after="0"/>
                            <w:rPr>
                              <w:rFonts w:ascii="Calibri" w:hAnsi="Calibri" w:cs="Calibri"/>
                              <w:color w:val="000000"/>
                              <w:sz w:val="14"/>
                            </w:rPr>
                          </w:pPr>
                          <w:r w:rsidRPr="00E5245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0bb4487b2344e4a18f2c71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OczXgc5AwAAsAYAAA4AAAAAAAAAAAAAAAAALgIAAGRycy9lMm9Eb2MueG1sUEsBAi0A&#10;FAAGAAgAAAAhAGDLEL3dAAAACwEAAA8AAAAAAAAAAAAAAAAAkwUAAGRycy9kb3ducmV2LnhtbFBL&#10;BQYAAAAABAAEAPMAAACdBgAAAAA=&#10;" o:allowincell="f" filled="f" stroked="f">
              <v:textbox inset="20pt,0,,0">
                <w:txbxContent>
                  <w:p w:rsidR="00E07EC6" w:rsidRPr="00E52454" w:rsidRDefault="00E07EC6" w:rsidP="00E52454">
                    <w:pPr>
                      <w:spacing w:after="0"/>
                      <w:rPr>
                        <w:rFonts w:ascii="Calibri" w:hAnsi="Calibri" w:cs="Calibri"/>
                        <w:color w:val="000000"/>
                        <w:sz w:val="14"/>
                      </w:rPr>
                    </w:pPr>
                    <w:r w:rsidRPr="00E5245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824" w:rsidRDefault="002F5824">
      <w:r>
        <w:separator/>
      </w:r>
    </w:p>
  </w:footnote>
  <w:footnote w:type="continuationSeparator" w:id="0">
    <w:p w:rsidR="002F5824" w:rsidRDefault="002F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EC6" w:rsidRDefault="00E07E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4">
    <w15:presenceInfo w15:providerId="None" w15:userId="Pudney, Chris, Vodafone Group 4"/>
  </w15:person>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024"/>
    <w:rsid w:val="000A6394"/>
    <w:rsid w:val="000A70B9"/>
    <w:rsid w:val="000B7FED"/>
    <w:rsid w:val="000C038A"/>
    <w:rsid w:val="000C6598"/>
    <w:rsid w:val="000D5054"/>
    <w:rsid w:val="001227FA"/>
    <w:rsid w:val="00136E1A"/>
    <w:rsid w:val="00145D43"/>
    <w:rsid w:val="00165A05"/>
    <w:rsid w:val="0018268B"/>
    <w:rsid w:val="00192C46"/>
    <w:rsid w:val="001A08B3"/>
    <w:rsid w:val="001A7B60"/>
    <w:rsid w:val="001B52F0"/>
    <w:rsid w:val="001B7A65"/>
    <w:rsid w:val="001E41F3"/>
    <w:rsid w:val="0026004D"/>
    <w:rsid w:val="002640DD"/>
    <w:rsid w:val="00275D12"/>
    <w:rsid w:val="00284FEB"/>
    <w:rsid w:val="002860C4"/>
    <w:rsid w:val="002B5741"/>
    <w:rsid w:val="002F5824"/>
    <w:rsid w:val="00305409"/>
    <w:rsid w:val="00325322"/>
    <w:rsid w:val="00341071"/>
    <w:rsid w:val="003609EF"/>
    <w:rsid w:val="0036231A"/>
    <w:rsid w:val="00374DD4"/>
    <w:rsid w:val="003D6567"/>
    <w:rsid w:val="003E0E75"/>
    <w:rsid w:val="003E1A36"/>
    <w:rsid w:val="00410371"/>
    <w:rsid w:val="004242F1"/>
    <w:rsid w:val="004B75B7"/>
    <w:rsid w:val="0051580D"/>
    <w:rsid w:val="00547111"/>
    <w:rsid w:val="00576CF8"/>
    <w:rsid w:val="00592D74"/>
    <w:rsid w:val="005B389F"/>
    <w:rsid w:val="005E2C44"/>
    <w:rsid w:val="00621188"/>
    <w:rsid w:val="006257ED"/>
    <w:rsid w:val="00695808"/>
    <w:rsid w:val="006B46FB"/>
    <w:rsid w:val="006E0DEB"/>
    <w:rsid w:val="006E21FB"/>
    <w:rsid w:val="00752F28"/>
    <w:rsid w:val="00792342"/>
    <w:rsid w:val="007977A8"/>
    <w:rsid w:val="007B512A"/>
    <w:rsid w:val="007C2097"/>
    <w:rsid w:val="007D6A07"/>
    <w:rsid w:val="007F7259"/>
    <w:rsid w:val="008040A8"/>
    <w:rsid w:val="008279FA"/>
    <w:rsid w:val="008446E9"/>
    <w:rsid w:val="008626E7"/>
    <w:rsid w:val="00870EE7"/>
    <w:rsid w:val="00872EB5"/>
    <w:rsid w:val="008858C1"/>
    <w:rsid w:val="008964A0"/>
    <w:rsid w:val="008A45A6"/>
    <w:rsid w:val="008F686C"/>
    <w:rsid w:val="009148DE"/>
    <w:rsid w:val="00924818"/>
    <w:rsid w:val="009777D9"/>
    <w:rsid w:val="00991B88"/>
    <w:rsid w:val="009A5753"/>
    <w:rsid w:val="009A579D"/>
    <w:rsid w:val="009C1BB3"/>
    <w:rsid w:val="009E3297"/>
    <w:rsid w:val="009F734F"/>
    <w:rsid w:val="00A1151F"/>
    <w:rsid w:val="00A246B6"/>
    <w:rsid w:val="00A33E87"/>
    <w:rsid w:val="00A47E70"/>
    <w:rsid w:val="00A50CF0"/>
    <w:rsid w:val="00A64EA7"/>
    <w:rsid w:val="00A7671C"/>
    <w:rsid w:val="00AA2CBC"/>
    <w:rsid w:val="00AA5258"/>
    <w:rsid w:val="00AC5820"/>
    <w:rsid w:val="00AD1CD8"/>
    <w:rsid w:val="00B132EB"/>
    <w:rsid w:val="00B258BB"/>
    <w:rsid w:val="00B67B97"/>
    <w:rsid w:val="00B74BDC"/>
    <w:rsid w:val="00B85ABA"/>
    <w:rsid w:val="00B968C8"/>
    <w:rsid w:val="00BA3EC5"/>
    <w:rsid w:val="00BA51D9"/>
    <w:rsid w:val="00BB5DFC"/>
    <w:rsid w:val="00BD279D"/>
    <w:rsid w:val="00BD6BB8"/>
    <w:rsid w:val="00C66BA2"/>
    <w:rsid w:val="00C72A94"/>
    <w:rsid w:val="00C95985"/>
    <w:rsid w:val="00C97321"/>
    <w:rsid w:val="00CC5026"/>
    <w:rsid w:val="00CC68D0"/>
    <w:rsid w:val="00CF156D"/>
    <w:rsid w:val="00D03F9A"/>
    <w:rsid w:val="00D06D51"/>
    <w:rsid w:val="00D21222"/>
    <w:rsid w:val="00D24991"/>
    <w:rsid w:val="00D50255"/>
    <w:rsid w:val="00DE34CF"/>
    <w:rsid w:val="00E07EC6"/>
    <w:rsid w:val="00E13F3D"/>
    <w:rsid w:val="00E34898"/>
    <w:rsid w:val="00E503FD"/>
    <w:rsid w:val="00E52454"/>
    <w:rsid w:val="00E85076"/>
    <w:rsid w:val="00EB09B7"/>
    <w:rsid w:val="00EE7D7C"/>
    <w:rsid w:val="00F25D98"/>
    <w:rsid w:val="00F300FB"/>
    <w:rsid w:val="00F46DC4"/>
    <w:rsid w:val="00F575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B3DDDD"/>
  <w15:docId w15:val="{0A0EF730-627F-4266-8BBA-CE970B1D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36E1A"/>
    <w:rPr>
      <w:rFonts w:ascii="Times New Roman" w:hAnsi="Times New Roman"/>
      <w:lang w:val="en-GB" w:eastAsia="en-US"/>
    </w:rPr>
  </w:style>
  <w:style w:type="character" w:customStyle="1" w:styleId="B1Char">
    <w:name w:val="B1 Char"/>
    <w:link w:val="B1"/>
    <w:locked/>
    <w:rsid w:val="00136E1A"/>
    <w:rPr>
      <w:rFonts w:ascii="Times New Roman" w:hAnsi="Times New Roman"/>
      <w:lang w:val="en-GB" w:eastAsia="en-US"/>
    </w:rPr>
  </w:style>
  <w:style w:type="character" w:customStyle="1" w:styleId="TALChar">
    <w:name w:val="TAL Char"/>
    <w:link w:val="TAL"/>
    <w:rsid w:val="00136E1A"/>
    <w:rPr>
      <w:rFonts w:ascii="Arial" w:hAnsi="Arial"/>
      <w:sz w:val="18"/>
      <w:lang w:val="en-GB" w:eastAsia="en-US"/>
    </w:rPr>
  </w:style>
  <w:style w:type="character" w:customStyle="1" w:styleId="THChar">
    <w:name w:val="TH Char"/>
    <w:link w:val="TH"/>
    <w:rsid w:val="00136E1A"/>
    <w:rPr>
      <w:rFonts w:ascii="Arial" w:hAnsi="Arial"/>
      <w:b/>
      <w:lang w:val="en-GB" w:eastAsia="en-US"/>
    </w:rPr>
  </w:style>
  <w:style w:type="character" w:customStyle="1" w:styleId="TANChar">
    <w:name w:val="TAN Char"/>
    <w:basedOn w:val="TALChar"/>
    <w:link w:val="TAN"/>
    <w:rsid w:val="00136E1A"/>
    <w:rPr>
      <w:rFonts w:ascii="Arial" w:hAnsi="Arial"/>
      <w:sz w:val="18"/>
      <w:lang w:val="en-GB" w:eastAsia="en-US"/>
    </w:rPr>
  </w:style>
  <w:style w:type="paragraph" w:styleId="Revision">
    <w:name w:val="Revision"/>
    <w:hidden/>
    <w:uiPriority w:val="99"/>
    <w:semiHidden/>
    <w:rsid w:val="003D6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A7A13-E180-46EF-A069-93332AD5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6199</Words>
  <Characters>32172</Characters>
  <Application>Microsoft Office Word</Application>
  <DocSecurity>0</DocSecurity>
  <Lines>268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cp:lastModifiedBy>
  <cp:revision>2</cp:revision>
  <cp:lastPrinted>1900-01-01T00:00:00Z</cp:lastPrinted>
  <dcterms:created xsi:type="dcterms:W3CDTF">2019-03-01T11:15:00Z</dcterms:created>
  <dcterms:modified xsi:type="dcterms:W3CDTF">2019-03-01T11:15:00Z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2019-02-11T17:57:58.4089254Z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